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5B5DB" w14:textId="687342AB" w:rsidR="00953FC1" w:rsidRPr="00826AF8" w:rsidRDefault="00CB07C2">
      <w:pPr>
        <w:rPr>
          <w:sz w:val="24"/>
        </w:rPr>
      </w:pPr>
      <w:r>
        <w:rPr>
          <w:noProof/>
          <w:sz w:val="24"/>
        </w:rPr>
        <w:drawing>
          <wp:anchor distT="0" distB="0" distL="114300" distR="114300" simplePos="0" relativeHeight="251813888" behindDoc="1" locked="0" layoutInCell="1" allowOverlap="1" wp14:anchorId="7DB60C7C" wp14:editId="08711DFD">
            <wp:simplePos x="0" y="0"/>
            <wp:positionH relativeFrom="column">
              <wp:posOffset>-890270</wp:posOffset>
            </wp:positionH>
            <wp:positionV relativeFrom="paragraph">
              <wp:posOffset>-890270</wp:posOffset>
            </wp:positionV>
            <wp:extent cx="7564060" cy="10696575"/>
            <wp:effectExtent l="0" t="0" r="0" b="0"/>
            <wp:wrapNone/>
            <wp:docPr id="3332354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35428" name="Image 3332354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7185" cy="10700994"/>
                    </a:xfrm>
                    <a:prstGeom prst="rect">
                      <a:avLst/>
                    </a:prstGeom>
                  </pic:spPr>
                </pic:pic>
              </a:graphicData>
            </a:graphic>
            <wp14:sizeRelH relativeFrom="page">
              <wp14:pctWidth>0</wp14:pctWidth>
            </wp14:sizeRelH>
            <wp14:sizeRelV relativeFrom="page">
              <wp14:pctHeight>0</wp14:pctHeight>
            </wp14:sizeRelV>
          </wp:anchor>
        </w:drawing>
      </w:r>
    </w:p>
    <w:p w14:paraId="077E36E7" w14:textId="69945A60" w:rsidR="0046735C" w:rsidRPr="00826AF8" w:rsidRDefault="0046735C">
      <w:pPr>
        <w:rPr>
          <w:sz w:val="24"/>
        </w:rPr>
      </w:pPr>
    </w:p>
    <w:p w14:paraId="100CF312" w14:textId="61C81FCA" w:rsidR="0046735C" w:rsidRPr="00826AF8" w:rsidRDefault="0046735C">
      <w:pPr>
        <w:rPr>
          <w:sz w:val="24"/>
        </w:rPr>
      </w:pPr>
    </w:p>
    <w:p w14:paraId="5C5910AC" w14:textId="27774305" w:rsidR="00CB07C2" w:rsidRDefault="00CB07C2">
      <w:pPr>
        <w:rPr>
          <w:rFonts w:cstheme="minorHAnsi"/>
          <w:sz w:val="24"/>
        </w:rPr>
      </w:pPr>
      <w:r>
        <w:rPr>
          <w:rFonts w:cstheme="minorHAnsi"/>
          <w:sz w:val="24"/>
        </w:rPr>
        <w:br w:type="page"/>
      </w:r>
    </w:p>
    <w:p w14:paraId="7ADDB85E" w14:textId="78E92448" w:rsidR="00742626" w:rsidRPr="00D23231" w:rsidRDefault="00D23231" w:rsidP="00BA1954">
      <w:pPr>
        <w:jc w:val="both"/>
        <w:rPr>
          <w:rFonts w:cstheme="minorHAnsi"/>
          <w:b/>
          <w:bCs/>
          <w:color w:val="4A9CBD"/>
          <w:sz w:val="36"/>
          <w:szCs w:val="36"/>
        </w:rPr>
      </w:pPr>
      <w:r w:rsidRPr="00D23231">
        <w:rPr>
          <w:rFonts w:cstheme="minorHAnsi"/>
          <w:b/>
          <w:bCs/>
          <w:noProof/>
          <w:color w:val="4A9CBD"/>
          <w:sz w:val="36"/>
          <w:szCs w:val="36"/>
        </w:rPr>
        <w:lastRenderedPageBreak/>
        <w:t>L’ESSENTIEL</w:t>
      </w:r>
    </w:p>
    <w:p w14:paraId="676F9584" w14:textId="3638DF27" w:rsidR="00BA1954" w:rsidRPr="00D23231" w:rsidRDefault="00BA1954" w:rsidP="00BA1954">
      <w:pPr>
        <w:jc w:val="both"/>
        <w:rPr>
          <w:rFonts w:cstheme="minorHAnsi"/>
          <w:b/>
          <w:bCs/>
        </w:rPr>
      </w:pPr>
      <w:r w:rsidRPr="00D23231">
        <w:rPr>
          <w:rFonts w:cstheme="minorHAnsi"/>
          <w:b/>
          <w:bCs/>
        </w:rPr>
        <w:t>L’objectif des Lignes Directrices de Gestion est de permettre aux Maires et aux Président(e)s de préciser et de formaliser leur politique de ressources humaines afin que leurs agents en soient pleinement informés, notamment sur les orientations générales en matière de promotion et de valorisation des parcours (</w:t>
      </w:r>
      <w:r w:rsidRPr="00D23231">
        <w:rPr>
          <w:rFonts w:cstheme="minorHAnsi"/>
          <w:b/>
          <w:bCs/>
          <w:i/>
          <w:iCs/>
        </w:rPr>
        <w:t>avancement de grade et promotion interne</w:t>
      </w:r>
      <w:r w:rsidRPr="00D23231">
        <w:rPr>
          <w:rFonts w:cstheme="minorHAnsi"/>
          <w:b/>
          <w:bCs/>
        </w:rPr>
        <w:t>).</w:t>
      </w:r>
    </w:p>
    <w:p w14:paraId="42432671" w14:textId="77777777" w:rsidR="00D23231" w:rsidRDefault="00D23231" w:rsidP="00D23231">
      <w:pPr>
        <w:jc w:val="both"/>
        <w:rPr>
          <w:rFonts w:cstheme="minorHAnsi"/>
          <w:b/>
          <w:bCs/>
        </w:rPr>
      </w:pPr>
      <w:bookmarkStart w:id="0" w:name="_Hlk188948717"/>
      <w:r w:rsidRPr="008E3DF9">
        <w:rPr>
          <w:rFonts w:cstheme="minorHAnsi"/>
        </w:rPr>
        <w:t xml:space="preserve">L’élaboration et le renouvellement des LDG est une </w:t>
      </w:r>
      <w:r w:rsidRPr="008E3DF9">
        <w:rPr>
          <w:rFonts w:cstheme="minorHAnsi"/>
          <w:b/>
        </w:rPr>
        <w:t>obligation</w:t>
      </w:r>
      <w:r w:rsidRPr="008E3DF9">
        <w:rPr>
          <w:rFonts w:cstheme="minorHAnsi"/>
        </w:rPr>
        <w:t xml:space="preserve"> depuis le 1</w:t>
      </w:r>
      <w:r w:rsidRPr="008E3DF9">
        <w:rPr>
          <w:rFonts w:cstheme="minorHAnsi"/>
          <w:vertAlign w:val="superscript"/>
        </w:rPr>
        <w:t>er</w:t>
      </w:r>
      <w:r w:rsidRPr="008E3DF9">
        <w:rPr>
          <w:rFonts w:cstheme="minorHAnsi"/>
        </w:rPr>
        <w:t xml:space="preserve"> janvier 2021 qui s’impose à toutes les collectivités et à tous les établissements publics </w:t>
      </w:r>
      <w:r w:rsidRPr="008E3DF9">
        <w:rPr>
          <w:rFonts w:cstheme="minorHAnsi"/>
          <w:b/>
          <w:bCs/>
        </w:rPr>
        <w:t>quel que soit leur nombre d’agents et leur statut.</w:t>
      </w:r>
    </w:p>
    <w:p w14:paraId="1A1C2D5A" w14:textId="77777777" w:rsidR="009D2D2A" w:rsidRPr="008E3DF9" w:rsidRDefault="009D2D2A" w:rsidP="00D23231">
      <w:pPr>
        <w:jc w:val="both"/>
        <w:rPr>
          <w:rFonts w:cstheme="minorHAnsi"/>
        </w:rPr>
      </w:pPr>
    </w:p>
    <w:p w14:paraId="2526A38E" w14:textId="265FABCA" w:rsidR="00D23231" w:rsidRPr="00D23231" w:rsidRDefault="00D23231" w:rsidP="00D23231">
      <w:pPr>
        <w:jc w:val="both"/>
        <w:rPr>
          <w:rFonts w:cstheme="minorHAnsi"/>
          <w:b/>
          <w:color w:val="4A9CBD"/>
        </w:rPr>
      </w:pPr>
      <w:bookmarkStart w:id="1" w:name="_Hlk235782323"/>
      <w:r w:rsidRPr="00D23231">
        <w:rPr>
          <w:rFonts w:cstheme="minorHAnsi"/>
          <w:b/>
          <w:color w:val="4A9CBD"/>
        </w:rPr>
        <w:t>Définition</w:t>
      </w:r>
    </w:p>
    <w:p w14:paraId="565D44A5" w14:textId="77777777" w:rsidR="00D23231" w:rsidRDefault="00D23231" w:rsidP="00D23231">
      <w:pPr>
        <w:jc w:val="both"/>
        <w:rPr>
          <w:rFonts w:cstheme="minorHAnsi"/>
        </w:rPr>
      </w:pPr>
      <w:r w:rsidRPr="00825282">
        <w:rPr>
          <w:rFonts w:cstheme="minorHAnsi"/>
        </w:rPr>
        <w:t>Les LDG déterminent :</w:t>
      </w:r>
    </w:p>
    <w:p w14:paraId="531F4169" w14:textId="77777777" w:rsidR="00D23231" w:rsidRPr="00794647" w:rsidRDefault="00D23231" w:rsidP="00D23231">
      <w:pPr>
        <w:ind w:firstLine="397"/>
        <w:jc w:val="both"/>
        <w:rPr>
          <w:rFonts w:cstheme="minorHAnsi"/>
        </w:rPr>
      </w:pPr>
      <w:bookmarkStart w:id="2" w:name="_Hlk235781453"/>
      <w:r w:rsidRPr="00794647">
        <w:rPr>
          <w:rFonts w:cstheme="minorHAnsi"/>
          <w:b/>
          <w:bCs/>
        </w:rPr>
        <w:t>1°</w:t>
      </w:r>
      <w:r>
        <w:rPr>
          <w:rFonts w:cstheme="minorHAnsi"/>
        </w:rPr>
        <w:t xml:space="preserve"> </w:t>
      </w:r>
      <w:r w:rsidRPr="00794647">
        <w:rPr>
          <w:rFonts w:cstheme="minorHAnsi"/>
        </w:rPr>
        <w:t xml:space="preserve">La </w:t>
      </w:r>
      <w:bookmarkStart w:id="3" w:name="_Hlk238041816"/>
      <w:r w:rsidRPr="00A83E93">
        <w:rPr>
          <w:rFonts w:cstheme="minorHAnsi"/>
          <w:b/>
          <w:bCs/>
        </w:rPr>
        <w:t>stratégie pluriannuelle de pilotage des ressources humaines</w:t>
      </w:r>
    </w:p>
    <w:p w14:paraId="711D4051" w14:textId="77777777" w:rsidR="00D23231" w:rsidRPr="00794647" w:rsidRDefault="00D23231" w:rsidP="00D23231">
      <w:pPr>
        <w:ind w:left="397"/>
        <w:jc w:val="both"/>
        <w:rPr>
          <w:rFonts w:cstheme="minorHAnsi"/>
        </w:rPr>
      </w:pPr>
      <w:r w:rsidRPr="00794647">
        <w:rPr>
          <w:rFonts w:cstheme="minorHAnsi"/>
          <w:b/>
          <w:bCs/>
        </w:rPr>
        <w:t>2°</w:t>
      </w:r>
      <w:r>
        <w:rPr>
          <w:rFonts w:cstheme="minorHAnsi"/>
        </w:rPr>
        <w:t xml:space="preserve"> </w:t>
      </w:r>
      <w:r w:rsidRPr="00794647">
        <w:rPr>
          <w:rFonts w:cstheme="minorHAnsi"/>
        </w:rPr>
        <w:t xml:space="preserve">Les </w:t>
      </w:r>
      <w:r w:rsidRPr="00A83E93">
        <w:rPr>
          <w:rFonts w:cstheme="minorHAnsi"/>
          <w:b/>
          <w:bCs/>
        </w:rPr>
        <w:t>orientations générales en matière de promotion et de valorisation des parcours</w:t>
      </w:r>
      <w:r w:rsidRPr="00794647">
        <w:rPr>
          <w:rFonts w:cstheme="minorHAnsi"/>
        </w:rPr>
        <w:t xml:space="preserve"> </w:t>
      </w:r>
      <w:bookmarkEnd w:id="3"/>
      <w:r w:rsidRPr="00794647">
        <w:rPr>
          <w:rFonts w:cstheme="minorHAnsi"/>
        </w:rPr>
        <w:t>(</w:t>
      </w:r>
      <w:r w:rsidRPr="00A83E93">
        <w:rPr>
          <w:rFonts w:cstheme="minorHAnsi"/>
          <w:i/>
          <w:iCs/>
        </w:rPr>
        <w:t xml:space="preserve">avancement de grade, promotion interne, </w:t>
      </w:r>
      <w:r>
        <w:rPr>
          <w:rFonts w:cstheme="minorHAnsi"/>
          <w:i/>
          <w:iCs/>
        </w:rPr>
        <w:t xml:space="preserve">le cas échéant </w:t>
      </w:r>
      <w:r w:rsidRPr="00A83E93">
        <w:rPr>
          <w:rFonts w:cstheme="minorHAnsi"/>
          <w:i/>
          <w:iCs/>
        </w:rPr>
        <w:t>avancement spécifique et facultatif d’ancienneté des Secrétaires Généraux de Mairie</w:t>
      </w:r>
      <w:r>
        <w:rPr>
          <w:rFonts w:cstheme="minorHAnsi"/>
          <w:i/>
          <w:iCs/>
        </w:rPr>
        <w:t xml:space="preserve"> notamment</w:t>
      </w:r>
      <w:r>
        <w:rPr>
          <w:rFonts w:cstheme="minorHAnsi"/>
        </w:rPr>
        <w:t>)</w:t>
      </w:r>
    </w:p>
    <w:bookmarkEnd w:id="2"/>
    <w:p w14:paraId="0A396834" w14:textId="77777777" w:rsidR="00D23231" w:rsidRDefault="00D23231" w:rsidP="00D23231">
      <w:pPr>
        <w:jc w:val="both"/>
        <w:rPr>
          <w:rFonts w:cstheme="minorHAnsi"/>
        </w:rPr>
      </w:pPr>
      <w:r w:rsidRPr="00B91D9E">
        <w:rPr>
          <w:rFonts w:cstheme="minorHAnsi"/>
        </w:rPr>
        <w:t xml:space="preserve">Les LDG sont établies de manière </w:t>
      </w:r>
      <w:r w:rsidRPr="00B91D9E">
        <w:rPr>
          <w:rFonts w:cstheme="minorHAnsi"/>
          <w:b/>
          <w:bCs/>
        </w:rPr>
        <w:t>commune ou distincte</w:t>
      </w:r>
      <w:r w:rsidRPr="00B91D9E">
        <w:rPr>
          <w:rFonts w:cstheme="minorHAnsi"/>
        </w:rPr>
        <w:t>.</w:t>
      </w:r>
    </w:p>
    <w:p w14:paraId="575F4145" w14:textId="77777777" w:rsidR="00D23231" w:rsidRPr="009D2D2A" w:rsidRDefault="00D23231" w:rsidP="00D23231">
      <w:pPr>
        <w:jc w:val="both"/>
        <w:rPr>
          <w:rFonts w:cstheme="minorHAnsi"/>
          <w:i/>
          <w:iCs/>
        </w:rPr>
      </w:pPr>
      <w:bookmarkStart w:id="4" w:name="_Hlk238109329"/>
      <w:r w:rsidRPr="009D2D2A">
        <w:rPr>
          <w:rFonts w:cstheme="minorHAnsi"/>
          <w:i/>
          <w:iCs/>
        </w:rPr>
        <w:t>NDLR : Le modèle en annexe présente les LDG de manière commune</w:t>
      </w:r>
    </w:p>
    <w:bookmarkEnd w:id="4"/>
    <w:p w14:paraId="7C57DE9C" w14:textId="77777777" w:rsidR="00D23231" w:rsidRDefault="00D23231" w:rsidP="00D23231">
      <w:pPr>
        <w:jc w:val="both"/>
        <w:rPr>
          <w:rFonts w:cstheme="minorHAnsi"/>
        </w:rPr>
      </w:pPr>
      <w:r w:rsidRPr="00FF45B9">
        <w:rPr>
          <w:rFonts w:cstheme="minorHAnsi"/>
        </w:rPr>
        <w:t>Les LDG peuvent comporter des orientations qui sont propres à certains services, cadres d'emplois ou catégories</w:t>
      </w:r>
      <w:r>
        <w:rPr>
          <w:rFonts w:cstheme="minorHAnsi"/>
        </w:rPr>
        <w:t>.</w:t>
      </w:r>
    </w:p>
    <w:p w14:paraId="4C3CCB2D" w14:textId="77777777" w:rsidR="009D2D2A" w:rsidRPr="00FF45B9" w:rsidRDefault="009D2D2A" w:rsidP="00D23231">
      <w:pPr>
        <w:jc w:val="both"/>
        <w:rPr>
          <w:rFonts w:cstheme="minorHAnsi"/>
        </w:rPr>
      </w:pPr>
    </w:p>
    <w:bookmarkEnd w:id="1"/>
    <w:p w14:paraId="5204121D" w14:textId="0761C304" w:rsidR="00D23231" w:rsidRPr="00D23231" w:rsidRDefault="00D23231" w:rsidP="00D23231">
      <w:pPr>
        <w:jc w:val="both"/>
        <w:rPr>
          <w:rFonts w:cstheme="minorHAnsi"/>
          <w:b/>
          <w:color w:val="4A9CBD"/>
        </w:rPr>
      </w:pPr>
      <w:r w:rsidRPr="00D23231">
        <w:rPr>
          <w:rFonts w:cstheme="minorHAnsi"/>
          <w:b/>
          <w:color w:val="4A9CBD"/>
        </w:rPr>
        <w:t>Procédure</w:t>
      </w:r>
    </w:p>
    <w:p w14:paraId="0137BDBA" w14:textId="77777777" w:rsidR="00D23231" w:rsidRDefault="00D23231" w:rsidP="00D23231">
      <w:pPr>
        <w:jc w:val="both"/>
        <w:rPr>
          <w:rFonts w:cstheme="minorHAnsi"/>
        </w:rPr>
      </w:pPr>
      <w:r>
        <w:rPr>
          <w:rFonts w:cstheme="minorHAnsi"/>
        </w:rPr>
        <w:t>Les LDG sont :</w:t>
      </w:r>
    </w:p>
    <w:p w14:paraId="52763E38" w14:textId="77777777" w:rsidR="00D23231" w:rsidRDefault="00D23231" w:rsidP="00D23231">
      <w:pPr>
        <w:pStyle w:val="Paragraphedeliste"/>
        <w:numPr>
          <w:ilvl w:val="0"/>
          <w:numId w:val="15"/>
        </w:numPr>
        <w:ind w:hanging="294"/>
        <w:jc w:val="both"/>
        <w:rPr>
          <w:rFonts w:cstheme="minorHAnsi"/>
        </w:rPr>
      </w:pPr>
      <w:r>
        <w:rPr>
          <w:rFonts w:cstheme="minorHAnsi"/>
          <w:b/>
          <w:bCs/>
        </w:rPr>
        <w:t>A</w:t>
      </w:r>
      <w:r w:rsidRPr="008E3DF9">
        <w:rPr>
          <w:rFonts w:cstheme="minorHAnsi"/>
          <w:b/>
          <w:bCs/>
        </w:rPr>
        <w:t xml:space="preserve">rrêtées par l’autorité territoriale </w:t>
      </w:r>
      <w:bookmarkStart w:id="5" w:name="_Hlk237941392"/>
      <w:r w:rsidRPr="008E3DF9">
        <w:rPr>
          <w:rFonts w:cstheme="minorHAnsi"/>
          <w:b/>
          <w:bCs/>
        </w:rPr>
        <w:t xml:space="preserve">après avis du CSTI </w:t>
      </w:r>
      <w:r w:rsidRPr="008E3DF9">
        <w:rPr>
          <w:rFonts w:cstheme="minorHAnsi"/>
        </w:rPr>
        <w:t>placé auprès du CDG76</w:t>
      </w:r>
      <w:bookmarkEnd w:id="5"/>
      <w:r>
        <w:rPr>
          <w:rFonts w:cstheme="minorHAnsi"/>
        </w:rPr>
        <w:t xml:space="preserve"> ou du CST local placé auprès de la collectivité ou l’établissement</w:t>
      </w:r>
    </w:p>
    <w:p w14:paraId="1D3DC649" w14:textId="77777777" w:rsidR="00D23231" w:rsidRPr="009D2D2A" w:rsidRDefault="00D23231" w:rsidP="00D23231">
      <w:pPr>
        <w:jc w:val="both"/>
        <w:rPr>
          <w:rFonts w:cstheme="minorHAnsi"/>
          <w:i/>
          <w:iCs/>
        </w:rPr>
      </w:pPr>
      <w:bookmarkStart w:id="6" w:name="_Hlk238109217"/>
      <w:r w:rsidRPr="009D2D2A">
        <w:rPr>
          <w:rFonts w:cstheme="minorHAnsi"/>
          <w:i/>
          <w:iCs/>
        </w:rPr>
        <w:t>NDLR : Les LDG prennent donc la forme d’un arrêté du Maire/Président</w:t>
      </w:r>
    </w:p>
    <w:bookmarkEnd w:id="6"/>
    <w:p w14:paraId="65EC9896" w14:textId="77777777" w:rsidR="00D23231" w:rsidRPr="008E3DF9" w:rsidRDefault="00D23231" w:rsidP="00D23231">
      <w:pPr>
        <w:pStyle w:val="Paragraphedeliste"/>
        <w:numPr>
          <w:ilvl w:val="0"/>
          <w:numId w:val="15"/>
        </w:numPr>
        <w:ind w:hanging="294"/>
        <w:jc w:val="both"/>
        <w:rPr>
          <w:rFonts w:cstheme="minorHAnsi"/>
        </w:rPr>
      </w:pPr>
      <w:r>
        <w:rPr>
          <w:rFonts w:cstheme="minorHAnsi"/>
          <w:b/>
          <w:bCs/>
        </w:rPr>
        <w:t>C</w:t>
      </w:r>
      <w:r w:rsidRPr="008E3DF9">
        <w:rPr>
          <w:rFonts w:cstheme="minorHAnsi"/>
          <w:b/>
          <w:bCs/>
        </w:rPr>
        <w:t>ommuniquées</w:t>
      </w:r>
      <w:r w:rsidRPr="008E3DF9">
        <w:rPr>
          <w:rFonts w:cstheme="minorHAnsi"/>
        </w:rPr>
        <w:t xml:space="preserve"> aux agents par tout moyen, par exemple numérique</w:t>
      </w:r>
    </w:p>
    <w:p w14:paraId="5C5D3D05" w14:textId="77777777" w:rsidR="009D2D2A" w:rsidRDefault="009D2D2A" w:rsidP="00D23231">
      <w:pPr>
        <w:jc w:val="both"/>
        <w:rPr>
          <w:rFonts w:cstheme="minorHAnsi"/>
          <w:b/>
          <w:color w:val="4A9CBD"/>
        </w:rPr>
      </w:pPr>
    </w:p>
    <w:p w14:paraId="40A6A9EE" w14:textId="1D12268A" w:rsidR="00D23231" w:rsidRPr="00D23231" w:rsidRDefault="00D23231" w:rsidP="00D23231">
      <w:pPr>
        <w:jc w:val="both"/>
        <w:rPr>
          <w:rFonts w:cstheme="minorHAnsi"/>
          <w:b/>
          <w:color w:val="4A9CBD"/>
        </w:rPr>
      </w:pPr>
      <w:r w:rsidRPr="00D23231">
        <w:rPr>
          <w:rFonts w:cstheme="minorHAnsi"/>
          <w:b/>
          <w:color w:val="4A9CBD"/>
        </w:rPr>
        <w:t>Durée</w:t>
      </w:r>
    </w:p>
    <w:p w14:paraId="54D1D777" w14:textId="77777777" w:rsidR="00D23231" w:rsidRDefault="00D23231" w:rsidP="00D23231">
      <w:pPr>
        <w:jc w:val="both"/>
        <w:rPr>
          <w:rFonts w:cstheme="minorHAnsi"/>
        </w:rPr>
      </w:pPr>
      <w:r w:rsidRPr="00FF45B9">
        <w:rPr>
          <w:rFonts w:cstheme="minorHAnsi"/>
        </w:rPr>
        <w:t xml:space="preserve">Les </w:t>
      </w:r>
      <w:r>
        <w:rPr>
          <w:rFonts w:cstheme="minorHAnsi"/>
        </w:rPr>
        <w:t xml:space="preserve">LDG </w:t>
      </w:r>
      <w:r w:rsidRPr="00FF45B9">
        <w:rPr>
          <w:rFonts w:cstheme="minorHAnsi"/>
        </w:rPr>
        <w:t xml:space="preserve">sont établies pour une </w:t>
      </w:r>
      <w:r w:rsidRPr="00564A1D">
        <w:rPr>
          <w:rFonts w:cstheme="minorHAnsi"/>
          <w:b/>
          <w:bCs/>
        </w:rPr>
        <w:t>durée pluriannuelle</w:t>
      </w:r>
      <w:r>
        <w:rPr>
          <w:rFonts w:cstheme="minorHAnsi"/>
        </w:rPr>
        <w:t xml:space="preserve"> (</w:t>
      </w:r>
      <w:r w:rsidRPr="00FF45B9">
        <w:rPr>
          <w:rFonts w:cstheme="minorHAnsi"/>
          <w:i/>
          <w:iCs/>
        </w:rPr>
        <w:t>2 ans min</w:t>
      </w:r>
      <w:r>
        <w:rPr>
          <w:rFonts w:cstheme="minorHAnsi"/>
          <w:i/>
          <w:iCs/>
        </w:rPr>
        <w:t>imum</w:t>
      </w:r>
      <w:r>
        <w:rPr>
          <w:rFonts w:cstheme="minorHAnsi"/>
        </w:rPr>
        <w:t xml:space="preserve">) </w:t>
      </w:r>
      <w:r w:rsidRPr="00FF45B9">
        <w:rPr>
          <w:rFonts w:cstheme="minorHAnsi"/>
        </w:rPr>
        <w:t xml:space="preserve">qui ne peut excéder </w:t>
      </w:r>
      <w:r>
        <w:rPr>
          <w:rFonts w:cstheme="minorHAnsi"/>
        </w:rPr>
        <w:t>6 ans.</w:t>
      </w:r>
    </w:p>
    <w:p w14:paraId="1143DF6D" w14:textId="517CFF4E" w:rsidR="00D23231" w:rsidRPr="008E3DF9" w:rsidRDefault="00D23231" w:rsidP="00D23231">
      <w:pPr>
        <w:jc w:val="both"/>
        <w:rPr>
          <w:rFonts w:cstheme="minorHAnsi"/>
        </w:rPr>
      </w:pPr>
      <w:r w:rsidRPr="008E3DF9">
        <w:rPr>
          <w:rFonts w:cstheme="minorHAnsi"/>
        </w:rPr>
        <w:t>Les LDG peuvent être révisées, partiellement ou en totalité</w:t>
      </w:r>
      <w:r>
        <w:rPr>
          <w:rFonts w:cstheme="minorHAnsi"/>
        </w:rPr>
        <w:t>,</w:t>
      </w:r>
      <w:r w:rsidRPr="008E3DF9">
        <w:rPr>
          <w:rFonts w:cstheme="minorHAnsi"/>
        </w:rPr>
        <w:t xml:space="preserve"> à tout moment</w:t>
      </w:r>
      <w:r>
        <w:rPr>
          <w:rFonts w:cstheme="minorHAnsi"/>
        </w:rPr>
        <w:t>,</w:t>
      </w:r>
      <w:r w:rsidRPr="008E3DF9">
        <w:rPr>
          <w:rFonts w:cstheme="minorHAnsi"/>
        </w:rPr>
        <w:t xml:space="preserve"> mais toujours après avis du CSTI placé auprès du CDG</w:t>
      </w:r>
      <w:r w:rsidR="009D2D2A">
        <w:rPr>
          <w:rFonts w:cstheme="minorHAnsi"/>
        </w:rPr>
        <w:t xml:space="preserve"> </w:t>
      </w:r>
      <w:r w:rsidRPr="008E3DF9">
        <w:rPr>
          <w:rFonts w:cstheme="minorHAnsi"/>
        </w:rPr>
        <w:t>76.</w:t>
      </w:r>
    </w:p>
    <w:bookmarkEnd w:id="0"/>
    <w:p w14:paraId="53C524C9" w14:textId="77777777" w:rsidR="009D2D2A" w:rsidRDefault="009D2D2A">
      <w:pPr>
        <w:rPr>
          <w:rFonts w:cstheme="minorHAnsi"/>
          <w:b/>
          <w:color w:val="4A9CBD"/>
        </w:rPr>
      </w:pPr>
      <w:r>
        <w:rPr>
          <w:rFonts w:cstheme="minorHAnsi"/>
          <w:b/>
          <w:color w:val="4A9CBD"/>
        </w:rPr>
        <w:br w:type="page"/>
      </w:r>
    </w:p>
    <w:p w14:paraId="73DF215A" w14:textId="7FFACE31" w:rsidR="00D23231" w:rsidRPr="00D23231" w:rsidRDefault="00D23231" w:rsidP="00D23231">
      <w:pPr>
        <w:jc w:val="both"/>
        <w:rPr>
          <w:rFonts w:cstheme="minorHAnsi"/>
          <w:b/>
          <w:color w:val="4A9CBD"/>
        </w:rPr>
      </w:pPr>
      <w:r w:rsidRPr="00D23231">
        <w:rPr>
          <w:rFonts w:cstheme="minorHAnsi"/>
          <w:b/>
          <w:color w:val="4A9CBD"/>
        </w:rPr>
        <w:lastRenderedPageBreak/>
        <w:t>Bilan</w:t>
      </w:r>
    </w:p>
    <w:p w14:paraId="520F61D8" w14:textId="77777777" w:rsidR="00D23231" w:rsidRDefault="00D23231" w:rsidP="00D23231">
      <w:pPr>
        <w:pStyle w:val="Paragraphedeliste"/>
        <w:numPr>
          <w:ilvl w:val="0"/>
          <w:numId w:val="15"/>
        </w:numPr>
        <w:ind w:hanging="294"/>
        <w:jc w:val="both"/>
        <w:rPr>
          <w:rFonts w:cstheme="minorHAnsi"/>
        </w:rPr>
      </w:pPr>
      <w:r w:rsidRPr="00825282">
        <w:rPr>
          <w:rFonts w:cstheme="minorHAnsi"/>
        </w:rPr>
        <w:t xml:space="preserve">La mise en œuvre des </w:t>
      </w:r>
      <w:r>
        <w:rPr>
          <w:rFonts w:cstheme="minorHAnsi"/>
        </w:rPr>
        <w:t>LDG</w:t>
      </w:r>
      <w:r w:rsidRPr="00825282">
        <w:rPr>
          <w:rFonts w:cstheme="minorHAnsi"/>
        </w:rPr>
        <w:t xml:space="preserve"> en matière de promotion et de valorisation des parcours professionnels fait l’objet d’un </w:t>
      </w:r>
      <w:r w:rsidRPr="000A5B0C">
        <w:rPr>
          <w:rFonts w:cstheme="minorHAnsi"/>
          <w:b/>
          <w:bCs/>
        </w:rPr>
        <w:t>bilan annuel</w:t>
      </w:r>
    </w:p>
    <w:p w14:paraId="332987E4" w14:textId="77777777" w:rsidR="00D23231" w:rsidRDefault="00D23231" w:rsidP="00D23231">
      <w:pPr>
        <w:pStyle w:val="Paragraphedeliste"/>
        <w:numPr>
          <w:ilvl w:val="0"/>
          <w:numId w:val="15"/>
        </w:numPr>
        <w:ind w:hanging="294"/>
        <w:jc w:val="both"/>
        <w:rPr>
          <w:rFonts w:cstheme="minorHAnsi"/>
        </w:rPr>
      </w:pPr>
      <w:r>
        <w:rPr>
          <w:rFonts w:cstheme="minorHAnsi"/>
        </w:rPr>
        <w:t>C</w:t>
      </w:r>
      <w:r w:rsidRPr="00825282">
        <w:rPr>
          <w:rFonts w:cstheme="minorHAnsi"/>
        </w:rPr>
        <w:t xml:space="preserve">e bilan est établi </w:t>
      </w:r>
      <w:r w:rsidRPr="000A5B0C">
        <w:rPr>
          <w:rFonts w:cstheme="minorHAnsi"/>
          <w:b/>
          <w:bCs/>
        </w:rPr>
        <w:t>sur la base des décisions individuelles</w:t>
      </w:r>
      <w:r>
        <w:rPr>
          <w:rFonts w:cstheme="minorHAnsi"/>
        </w:rPr>
        <w:t xml:space="preserve">, </w:t>
      </w:r>
      <w:r w:rsidRPr="00825282">
        <w:rPr>
          <w:rFonts w:cstheme="minorHAnsi"/>
        </w:rPr>
        <w:t xml:space="preserve">en tenant compte des données issues du </w:t>
      </w:r>
      <w:r>
        <w:rPr>
          <w:rFonts w:cstheme="minorHAnsi"/>
        </w:rPr>
        <w:t xml:space="preserve">RSU, et </w:t>
      </w:r>
      <w:r w:rsidRPr="00825282">
        <w:rPr>
          <w:rFonts w:cstheme="minorHAnsi"/>
        </w:rPr>
        <w:t xml:space="preserve">présenté au </w:t>
      </w:r>
      <w:r>
        <w:rPr>
          <w:rFonts w:cstheme="minorHAnsi"/>
        </w:rPr>
        <w:t>CSTI</w:t>
      </w:r>
    </w:p>
    <w:p w14:paraId="0A86881C" w14:textId="77777777" w:rsidR="009D2D2A" w:rsidRDefault="009D2D2A" w:rsidP="00D23231">
      <w:pPr>
        <w:jc w:val="both"/>
        <w:rPr>
          <w:rFonts w:cstheme="minorHAnsi"/>
          <w:b/>
          <w:color w:val="4A9CBD"/>
        </w:rPr>
      </w:pPr>
    </w:p>
    <w:p w14:paraId="5B4F094C" w14:textId="4D211DF1" w:rsidR="00D23231" w:rsidRPr="00D23231" w:rsidRDefault="00D23231" w:rsidP="00D23231">
      <w:pPr>
        <w:jc w:val="both"/>
        <w:rPr>
          <w:rFonts w:cstheme="minorHAnsi"/>
          <w:b/>
          <w:color w:val="4A9CBD"/>
        </w:rPr>
      </w:pPr>
      <w:r w:rsidRPr="00D23231">
        <w:rPr>
          <w:rFonts w:cstheme="minorHAnsi"/>
          <w:b/>
          <w:color w:val="4A9CBD"/>
        </w:rPr>
        <w:t>Opposabilité</w:t>
      </w:r>
    </w:p>
    <w:p w14:paraId="02248FCA" w14:textId="77777777" w:rsidR="00D23231" w:rsidRDefault="00D23231" w:rsidP="00D23231">
      <w:pPr>
        <w:pStyle w:val="Paragraphedeliste"/>
        <w:numPr>
          <w:ilvl w:val="0"/>
          <w:numId w:val="15"/>
        </w:numPr>
        <w:jc w:val="both"/>
        <w:rPr>
          <w:rFonts w:cstheme="minorHAnsi"/>
        </w:rPr>
      </w:pPr>
      <w:r w:rsidRPr="001E1CC6">
        <w:rPr>
          <w:rFonts w:cstheme="minorHAnsi"/>
        </w:rPr>
        <w:t>Les LDG peuvent être directement contestées devant le juge administratif</w:t>
      </w:r>
      <w:r>
        <w:rPr>
          <w:rFonts w:cstheme="minorHAnsi"/>
        </w:rPr>
        <w:t xml:space="preserve"> en raison d’une illégalité, dans un délai de 2 mois</w:t>
      </w:r>
    </w:p>
    <w:p w14:paraId="4FACF06E" w14:textId="77777777" w:rsidR="00D23231" w:rsidRPr="00B91D9E" w:rsidRDefault="00D23231" w:rsidP="00D23231">
      <w:pPr>
        <w:pStyle w:val="Paragraphedeliste"/>
        <w:numPr>
          <w:ilvl w:val="0"/>
          <w:numId w:val="15"/>
        </w:numPr>
        <w:jc w:val="both"/>
        <w:rPr>
          <w:rFonts w:cstheme="minorHAnsi"/>
          <w:sz w:val="24"/>
        </w:rPr>
      </w:pPr>
      <w:r w:rsidRPr="001E1CC6">
        <w:rPr>
          <w:rFonts w:cstheme="minorHAnsi"/>
        </w:rPr>
        <w:t xml:space="preserve">Les agents peuvent contester </w:t>
      </w:r>
      <w:bookmarkStart w:id="7" w:name="_Hlk236142856"/>
      <w:r w:rsidRPr="001E1CC6">
        <w:rPr>
          <w:rFonts w:cstheme="minorHAnsi"/>
        </w:rPr>
        <w:t>une décision individuelle, dans un délai de 2 mois, en raison de son incompatibilité avec les LDG</w:t>
      </w:r>
      <w:bookmarkEnd w:id="7"/>
    </w:p>
    <w:p w14:paraId="69E08C51" w14:textId="389080B5" w:rsidR="00BE769F" w:rsidRDefault="00D23231" w:rsidP="00D23231">
      <w:pPr>
        <w:jc w:val="both"/>
        <w:rPr>
          <w:rFonts w:cstheme="minorHAnsi"/>
          <w:sz w:val="24"/>
        </w:rPr>
      </w:pPr>
      <w:r w:rsidRPr="00F47A77">
        <w:rPr>
          <w:rFonts w:cstheme="minorHAnsi"/>
        </w:rPr>
        <w:t>En l’absence de mention des voies et délais de recours, cette contestation peut être faite dans un délai d’1 an, il est donc important de les mentionner</w:t>
      </w:r>
    </w:p>
    <w:p w14:paraId="0A312007" w14:textId="135E13A4" w:rsidR="00BE769F" w:rsidRDefault="00BE769F" w:rsidP="00700326">
      <w:pPr>
        <w:jc w:val="both"/>
        <w:rPr>
          <w:rFonts w:cstheme="minorHAnsi"/>
          <w:sz w:val="24"/>
        </w:rPr>
      </w:pPr>
    </w:p>
    <w:p w14:paraId="06E3F4DE" w14:textId="77777777" w:rsidR="009D2D2A" w:rsidRDefault="009D2D2A" w:rsidP="00700326">
      <w:pPr>
        <w:jc w:val="both"/>
        <w:rPr>
          <w:rFonts w:cstheme="minorHAnsi"/>
          <w:sz w:val="24"/>
        </w:rPr>
      </w:pPr>
    </w:p>
    <w:p w14:paraId="157BF9F9" w14:textId="21D05385" w:rsidR="00BE769F" w:rsidRDefault="009D2D2A" w:rsidP="009D2D2A">
      <w:pPr>
        <w:jc w:val="center"/>
        <w:rPr>
          <w:rFonts w:cstheme="minorHAnsi"/>
          <w:b/>
          <w:bCs/>
          <w:noProof/>
          <w:color w:val="4A9CBD"/>
          <w:sz w:val="36"/>
          <w:szCs w:val="36"/>
        </w:rPr>
      </w:pPr>
      <w:r>
        <w:rPr>
          <w:rFonts w:cstheme="minorHAnsi"/>
          <w:b/>
          <w:bCs/>
          <w:noProof/>
          <w:color w:val="4A9CBD"/>
          <w:sz w:val="36"/>
          <w:szCs w:val="36"/>
        </w:rPr>
        <w:t>À NOTER</w:t>
      </w:r>
    </w:p>
    <w:tbl>
      <w:tblPr>
        <w:tblStyle w:val="Grilledutableau"/>
        <w:tblW w:w="0" w:type="auto"/>
        <w:tblBorders>
          <w:top w:val="single" w:sz="4" w:space="0" w:color="4A9CBD"/>
          <w:left w:val="single" w:sz="4" w:space="0" w:color="4A9CBD"/>
          <w:bottom w:val="single" w:sz="4" w:space="0" w:color="4A9CBD"/>
          <w:right w:val="single" w:sz="4" w:space="0" w:color="4A9CBD"/>
          <w:insideH w:val="single" w:sz="4" w:space="0" w:color="4A9CBD"/>
          <w:insideV w:val="single" w:sz="4" w:space="0" w:color="4A9CBD"/>
        </w:tblBorders>
        <w:tblLook w:val="04A0" w:firstRow="1" w:lastRow="0" w:firstColumn="1" w:lastColumn="0" w:noHBand="0" w:noVBand="1"/>
      </w:tblPr>
      <w:tblGrid>
        <w:gridCol w:w="9062"/>
      </w:tblGrid>
      <w:tr w:rsidR="009D2D2A" w14:paraId="442F4C8C" w14:textId="77777777" w:rsidTr="009D2D2A">
        <w:tc>
          <w:tcPr>
            <w:tcW w:w="9062" w:type="dxa"/>
          </w:tcPr>
          <w:p w14:paraId="45D842FD" w14:textId="77777777" w:rsidR="009D2D2A" w:rsidRDefault="009D2D2A" w:rsidP="009D2D2A">
            <w:pPr>
              <w:jc w:val="both"/>
              <w:rPr>
                <w:rFonts w:cstheme="minorHAnsi"/>
              </w:rPr>
            </w:pPr>
            <w:r w:rsidRPr="00D51A51">
              <w:rPr>
                <w:rFonts w:cstheme="minorHAnsi"/>
              </w:rPr>
              <w:t xml:space="preserve">Le présent document a pour objet de vous aider à </w:t>
            </w:r>
            <w:r>
              <w:rPr>
                <w:rFonts w:cstheme="minorHAnsi"/>
              </w:rPr>
              <w:t>établir</w:t>
            </w:r>
            <w:r w:rsidRPr="00D51A51">
              <w:rPr>
                <w:rFonts w:cstheme="minorHAnsi"/>
              </w:rPr>
              <w:t xml:space="preserve"> vo</w:t>
            </w:r>
            <w:r>
              <w:rPr>
                <w:rFonts w:cstheme="minorHAnsi"/>
              </w:rPr>
              <w:t xml:space="preserve">tre arrêté portant </w:t>
            </w:r>
            <w:r w:rsidRPr="00D51A51">
              <w:rPr>
                <w:rFonts w:cstheme="minorHAnsi"/>
              </w:rPr>
              <w:t>LD</w:t>
            </w:r>
            <w:r>
              <w:rPr>
                <w:rFonts w:cstheme="minorHAnsi"/>
              </w:rPr>
              <w:t>G</w:t>
            </w:r>
            <w:r w:rsidRPr="00D51A51">
              <w:rPr>
                <w:rFonts w:cstheme="minorHAnsi"/>
              </w:rPr>
              <w:t>.</w:t>
            </w:r>
          </w:p>
          <w:p w14:paraId="14960238" w14:textId="77777777" w:rsidR="009D2D2A" w:rsidRDefault="009D2D2A" w:rsidP="009D2D2A">
            <w:pPr>
              <w:jc w:val="both"/>
              <w:rPr>
                <w:rFonts w:cstheme="minorHAnsi"/>
              </w:rPr>
            </w:pPr>
          </w:p>
          <w:p w14:paraId="148ED115" w14:textId="77777777" w:rsidR="009D2D2A" w:rsidRDefault="009D2D2A" w:rsidP="009D2D2A">
            <w:pPr>
              <w:jc w:val="both"/>
              <w:rPr>
                <w:rFonts w:cstheme="minorHAnsi"/>
              </w:rPr>
            </w:pPr>
            <w:r>
              <w:rPr>
                <w:rFonts w:cstheme="minorHAnsi"/>
              </w:rPr>
              <w:t xml:space="preserve">Il propose des critères RH pour construire : </w:t>
            </w:r>
          </w:p>
          <w:p w14:paraId="45F7DF0E" w14:textId="77777777" w:rsidR="009D2D2A" w:rsidRPr="00D51A51" w:rsidRDefault="009D2D2A" w:rsidP="009D2D2A">
            <w:pPr>
              <w:ind w:firstLine="397"/>
              <w:jc w:val="both"/>
              <w:rPr>
                <w:rFonts w:cstheme="minorHAnsi"/>
              </w:rPr>
            </w:pPr>
            <w:r w:rsidRPr="00D51A51">
              <w:rPr>
                <w:rFonts w:cstheme="minorHAnsi"/>
                <w:b/>
                <w:bCs/>
              </w:rPr>
              <w:t>1°</w:t>
            </w:r>
            <w:r w:rsidRPr="00D51A51">
              <w:rPr>
                <w:rFonts w:cstheme="minorHAnsi"/>
              </w:rPr>
              <w:t xml:space="preserve"> </w:t>
            </w:r>
            <w:r>
              <w:rPr>
                <w:rFonts w:cstheme="minorHAnsi"/>
              </w:rPr>
              <w:t>Votre</w:t>
            </w:r>
            <w:r w:rsidRPr="00D51A51">
              <w:rPr>
                <w:rFonts w:cstheme="minorHAnsi"/>
              </w:rPr>
              <w:t xml:space="preserve"> </w:t>
            </w:r>
            <w:bookmarkStart w:id="8" w:name="_Hlk238109844"/>
            <w:r w:rsidRPr="00D51A51">
              <w:rPr>
                <w:rFonts w:cstheme="minorHAnsi"/>
              </w:rPr>
              <w:t>stratégie pluriannuelle de pilotage des ressources humaines</w:t>
            </w:r>
            <w:bookmarkEnd w:id="8"/>
          </w:p>
          <w:p w14:paraId="5135006A" w14:textId="77777777" w:rsidR="009D2D2A" w:rsidRPr="008E3DF9" w:rsidRDefault="009D2D2A" w:rsidP="009D2D2A">
            <w:pPr>
              <w:ind w:left="397"/>
              <w:jc w:val="both"/>
              <w:rPr>
                <w:rFonts w:cstheme="minorHAnsi"/>
              </w:rPr>
            </w:pPr>
            <w:r w:rsidRPr="008E3DF9">
              <w:rPr>
                <w:rFonts w:cstheme="minorHAnsi"/>
                <w:b/>
                <w:bCs/>
              </w:rPr>
              <w:t>2°</w:t>
            </w:r>
            <w:r w:rsidRPr="008E3DF9">
              <w:rPr>
                <w:rFonts w:cstheme="minorHAnsi"/>
              </w:rPr>
              <w:t xml:space="preserve"> Vos </w:t>
            </w:r>
            <w:bookmarkStart w:id="9" w:name="_Hlk238109851"/>
            <w:r w:rsidRPr="008E3DF9">
              <w:rPr>
                <w:rFonts w:cstheme="minorHAnsi"/>
              </w:rPr>
              <w:t xml:space="preserve">orientations générales en matière de promotion et de valorisation des parcours </w:t>
            </w:r>
            <w:bookmarkEnd w:id="9"/>
            <w:r w:rsidRPr="008E3DF9">
              <w:rPr>
                <w:rFonts w:cstheme="minorHAnsi"/>
              </w:rPr>
              <w:t>(</w:t>
            </w:r>
            <w:r w:rsidRPr="008E3DF9">
              <w:rPr>
                <w:rFonts w:cstheme="minorHAnsi"/>
                <w:i/>
                <w:iCs/>
              </w:rPr>
              <w:t>avancement de grade et promotion interne, le cas échéant avancement spécifique d’ancienneté facultatif en faveur de votre secrétaire général(e) de mairie)</w:t>
            </w:r>
          </w:p>
          <w:p w14:paraId="7D725513" w14:textId="77777777" w:rsidR="009D2D2A" w:rsidRDefault="009D2D2A" w:rsidP="009D2D2A">
            <w:pPr>
              <w:jc w:val="both"/>
              <w:rPr>
                <w:rFonts w:cstheme="minorHAnsi"/>
              </w:rPr>
            </w:pPr>
          </w:p>
          <w:p w14:paraId="795DC4A9" w14:textId="59DFE573" w:rsidR="009D2D2A" w:rsidRDefault="009D2D2A" w:rsidP="009D2D2A">
            <w:pPr>
              <w:jc w:val="both"/>
              <w:rPr>
                <w:rFonts w:cstheme="minorHAnsi"/>
              </w:rPr>
            </w:pPr>
            <w:r>
              <w:rPr>
                <w:rFonts w:cstheme="minorHAnsi"/>
              </w:rPr>
              <w:t xml:space="preserve">Les collectivités et établissements présentent exclusivement des LDG communes devant le CSTI. </w:t>
            </w:r>
          </w:p>
          <w:p w14:paraId="1BA879E7" w14:textId="77777777" w:rsidR="009D2D2A" w:rsidRDefault="009D2D2A" w:rsidP="009D2D2A">
            <w:pPr>
              <w:jc w:val="both"/>
              <w:rPr>
                <w:rFonts w:cstheme="minorHAnsi"/>
              </w:rPr>
            </w:pPr>
          </w:p>
          <w:p w14:paraId="1D4E85A7" w14:textId="2636B41D" w:rsidR="009D2D2A" w:rsidRPr="00D45E0A" w:rsidRDefault="009D2D2A" w:rsidP="009D2D2A">
            <w:pPr>
              <w:jc w:val="both"/>
              <w:rPr>
                <w:rFonts w:cstheme="minorHAnsi"/>
              </w:rPr>
            </w:pPr>
            <w:r w:rsidRPr="00D45E0A">
              <w:rPr>
                <w:rFonts w:cstheme="minorHAnsi"/>
              </w:rPr>
              <w:t xml:space="preserve">Le modèle </w:t>
            </w:r>
            <w:r>
              <w:rPr>
                <w:rFonts w:cstheme="minorHAnsi"/>
              </w:rPr>
              <w:t>ci-après</w:t>
            </w:r>
            <w:r w:rsidRPr="00D45E0A">
              <w:rPr>
                <w:rFonts w:cstheme="minorHAnsi"/>
              </w:rPr>
              <w:t xml:space="preserve"> présente</w:t>
            </w:r>
            <w:r>
              <w:rPr>
                <w:rFonts w:cstheme="minorHAnsi"/>
              </w:rPr>
              <w:t xml:space="preserve"> ainsi</w:t>
            </w:r>
            <w:r w:rsidRPr="00D45E0A">
              <w:rPr>
                <w:rFonts w:cstheme="minorHAnsi"/>
              </w:rPr>
              <w:t xml:space="preserve"> les LDG </w:t>
            </w:r>
            <w:r>
              <w:rPr>
                <w:rFonts w:cstheme="minorHAnsi"/>
              </w:rPr>
              <w:t xml:space="preserve">portant </w:t>
            </w:r>
            <w:r w:rsidRPr="00D51A51">
              <w:rPr>
                <w:rFonts w:cstheme="minorHAnsi"/>
              </w:rPr>
              <w:t>stratégie pluriannuelle de pilotage des ressources humaines</w:t>
            </w:r>
            <w:r w:rsidRPr="00D45E0A">
              <w:rPr>
                <w:rFonts w:cstheme="minorHAnsi"/>
              </w:rPr>
              <w:t xml:space="preserve"> </w:t>
            </w:r>
            <w:r>
              <w:rPr>
                <w:rFonts w:cstheme="minorHAnsi"/>
              </w:rPr>
              <w:t xml:space="preserve">et </w:t>
            </w:r>
            <w:r w:rsidRPr="008E3DF9">
              <w:rPr>
                <w:rFonts w:cstheme="minorHAnsi"/>
              </w:rPr>
              <w:t>orientations générales en matière de promotion et de valorisation des parcours</w:t>
            </w:r>
            <w:r>
              <w:rPr>
                <w:rFonts w:cstheme="minorHAnsi"/>
              </w:rPr>
              <w:t>.</w:t>
            </w:r>
          </w:p>
          <w:p w14:paraId="65524FCB" w14:textId="77777777" w:rsidR="009D2D2A" w:rsidRDefault="009D2D2A" w:rsidP="009D2D2A">
            <w:pPr>
              <w:jc w:val="both"/>
              <w:rPr>
                <w:rFonts w:cstheme="minorHAnsi"/>
              </w:rPr>
            </w:pPr>
          </w:p>
          <w:p w14:paraId="686A0DB0" w14:textId="295963B1" w:rsidR="009D2D2A" w:rsidRPr="00830504" w:rsidRDefault="009D2D2A" w:rsidP="009D2D2A">
            <w:pPr>
              <w:jc w:val="both"/>
              <w:rPr>
                <w:rFonts w:cstheme="minorHAnsi"/>
              </w:rPr>
            </w:pPr>
            <w:r w:rsidRPr="00830504">
              <w:rPr>
                <w:rFonts w:cstheme="minorHAnsi"/>
              </w:rPr>
              <w:t xml:space="preserve">Chaque </w:t>
            </w:r>
            <w:r>
              <w:rPr>
                <w:rFonts w:cstheme="minorHAnsi"/>
              </w:rPr>
              <w:t>a</w:t>
            </w:r>
            <w:r w:rsidRPr="00830504">
              <w:rPr>
                <w:rFonts w:cstheme="minorHAnsi"/>
              </w:rPr>
              <w:t>utorité territoriale choisit librement les critères qui correspondent à sa politique RH</w:t>
            </w:r>
            <w:r>
              <w:rPr>
                <w:rFonts w:cstheme="minorHAnsi"/>
              </w:rPr>
              <w:t>.</w:t>
            </w:r>
          </w:p>
          <w:p w14:paraId="2EB802DB" w14:textId="77777777" w:rsidR="009D2D2A" w:rsidRDefault="009D2D2A" w:rsidP="009D2D2A">
            <w:pPr>
              <w:jc w:val="both"/>
              <w:rPr>
                <w:rFonts w:cstheme="minorHAnsi"/>
              </w:rPr>
            </w:pPr>
          </w:p>
          <w:p w14:paraId="479C17B7" w14:textId="21CC1E6D" w:rsidR="009D2D2A" w:rsidRPr="00D51A51" w:rsidRDefault="009D2D2A" w:rsidP="009D2D2A">
            <w:pPr>
              <w:jc w:val="both"/>
              <w:rPr>
                <w:rFonts w:cstheme="minorHAnsi"/>
              </w:rPr>
            </w:pPr>
            <w:r>
              <w:rPr>
                <w:rFonts w:cstheme="minorHAnsi"/>
              </w:rPr>
              <w:t>Ce guide propose un modèle d’arrêté portant LDG avec, au préalable, quelques éléments de compréhension.</w:t>
            </w:r>
          </w:p>
          <w:p w14:paraId="5BB4DA80" w14:textId="77777777" w:rsidR="009D2D2A" w:rsidRDefault="009D2D2A" w:rsidP="009D2D2A">
            <w:pPr>
              <w:jc w:val="center"/>
              <w:rPr>
                <w:rFonts w:cstheme="minorHAnsi"/>
                <w:b/>
                <w:bCs/>
                <w:noProof/>
                <w:color w:val="4A9CBD"/>
                <w:sz w:val="36"/>
                <w:szCs w:val="36"/>
              </w:rPr>
            </w:pPr>
          </w:p>
        </w:tc>
      </w:tr>
    </w:tbl>
    <w:p w14:paraId="0E5FC18A" w14:textId="77777777" w:rsidR="009D2D2A" w:rsidRDefault="009D2D2A" w:rsidP="009D2D2A">
      <w:pPr>
        <w:jc w:val="center"/>
        <w:rPr>
          <w:rFonts w:cstheme="minorHAnsi"/>
          <w:b/>
          <w:bCs/>
          <w:noProof/>
          <w:color w:val="4A9CBD"/>
          <w:sz w:val="36"/>
          <w:szCs w:val="36"/>
        </w:rPr>
      </w:pPr>
    </w:p>
    <w:p w14:paraId="25A7B6C3" w14:textId="77777777" w:rsidR="009D2D2A" w:rsidRDefault="009D2D2A" w:rsidP="00700326">
      <w:pPr>
        <w:jc w:val="both"/>
        <w:rPr>
          <w:rFonts w:cstheme="minorHAnsi"/>
          <w:sz w:val="24"/>
        </w:rPr>
      </w:pPr>
    </w:p>
    <w:p w14:paraId="16522AFB" w14:textId="77777777" w:rsidR="00BE769F" w:rsidRDefault="00BE769F" w:rsidP="00700326">
      <w:pPr>
        <w:jc w:val="both"/>
        <w:rPr>
          <w:rFonts w:cstheme="minorHAnsi"/>
          <w:sz w:val="24"/>
        </w:rPr>
      </w:pPr>
    </w:p>
    <w:p w14:paraId="7A61E899" w14:textId="77777777" w:rsidR="00BE769F" w:rsidRDefault="00BE769F" w:rsidP="00700326">
      <w:pPr>
        <w:jc w:val="both"/>
        <w:rPr>
          <w:rFonts w:cstheme="minorHAnsi"/>
          <w:sz w:val="24"/>
        </w:rPr>
      </w:pPr>
    </w:p>
    <w:p w14:paraId="4159CB1D" w14:textId="77777777" w:rsidR="00BE769F" w:rsidRDefault="00BE769F" w:rsidP="00700326">
      <w:pPr>
        <w:jc w:val="both"/>
        <w:rPr>
          <w:rFonts w:cstheme="minorHAnsi"/>
          <w:sz w:val="24"/>
        </w:rPr>
      </w:pPr>
    </w:p>
    <w:p w14:paraId="0E7052AD" w14:textId="121DA364" w:rsidR="00BE769F" w:rsidRDefault="009D2D2A" w:rsidP="00700326">
      <w:pPr>
        <w:jc w:val="both"/>
        <w:rPr>
          <w:rFonts w:cstheme="minorHAnsi"/>
          <w:sz w:val="24"/>
        </w:rPr>
      </w:pPr>
      <w:r>
        <w:rPr>
          <w:rFonts w:cstheme="minorHAnsi"/>
          <w:b/>
          <w:bCs/>
          <w:noProof/>
          <w:color w:val="4A9CBD"/>
          <w:sz w:val="36"/>
          <w:szCs w:val="36"/>
        </w:rPr>
        <w:lastRenderedPageBreak/>
        <w:t>STRATÉGIE PLURIANNUELLE DE PILOTAGE RH</w:t>
      </w:r>
    </w:p>
    <w:p w14:paraId="716535E7" w14:textId="77777777" w:rsidR="009D2D2A" w:rsidRPr="003C6BC6" w:rsidRDefault="009D2D2A" w:rsidP="009D2D2A">
      <w:pPr>
        <w:jc w:val="both"/>
        <w:rPr>
          <w:rFonts w:cstheme="minorHAnsi"/>
          <w:b/>
          <w:color w:val="4A9CBD"/>
          <w:sz w:val="12"/>
          <w:szCs w:val="12"/>
        </w:rPr>
      </w:pPr>
    </w:p>
    <w:p w14:paraId="0C61F475" w14:textId="789E7115" w:rsidR="009D2D2A" w:rsidRPr="009D2D2A" w:rsidRDefault="009D2D2A" w:rsidP="009D2D2A">
      <w:pPr>
        <w:jc w:val="both"/>
        <w:rPr>
          <w:rFonts w:cstheme="minorHAnsi"/>
          <w:b/>
          <w:color w:val="4A9CBD"/>
        </w:rPr>
      </w:pPr>
      <w:r w:rsidRPr="009D2D2A">
        <w:rPr>
          <w:rFonts w:cstheme="minorHAnsi"/>
          <w:b/>
          <w:color w:val="4A9CBD"/>
        </w:rPr>
        <w:t>Réglementation</w:t>
      </w:r>
    </w:p>
    <w:p w14:paraId="24EBD1BF" w14:textId="77777777" w:rsidR="009D2D2A" w:rsidRPr="008E3DF9" w:rsidRDefault="009D2D2A" w:rsidP="009D2D2A">
      <w:pPr>
        <w:jc w:val="both"/>
        <w:rPr>
          <w:rFonts w:cstheme="minorHAnsi"/>
        </w:rPr>
      </w:pPr>
      <w:r w:rsidRPr="008E3DF9">
        <w:rPr>
          <w:rFonts w:cstheme="minorHAnsi"/>
        </w:rPr>
        <w:t xml:space="preserve">Les LDG déterminent la </w:t>
      </w:r>
      <w:r w:rsidRPr="008E3DF9">
        <w:rPr>
          <w:rFonts w:cstheme="minorHAnsi"/>
          <w:b/>
          <w:bCs/>
        </w:rPr>
        <w:t>stratégie pluriannuelle de pilotage des ressources humaines</w:t>
      </w:r>
      <w:r w:rsidRPr="008E3DF9">
        <w:rPr>
          <w:rFonts w:cstheme="minorHAnsi"/>
        </w:rPr>
        <w:t>, notamment en matière de gestion prévisionnelle des emplois et des compétences (</w:t>
      </w:r>
      <w:r w:rsidRPr="008E3DF9">
        <w:rPr>
          <w:rFonts w:cstheme="minorHAnsi"/>
          <w:i/>
          <w:iCs/>
        </w:rPr>
        <w:t>art. L. 413-1 du CGFP</w:t>
      </w:r>
      <w:r w:rsidRPr="008E3DF9">
        <w:rPr>
          <w:rFonts w:cstheme="minorHAnsi"/>
        </w:rPr>
        <w:t>).</w:t>
      </w:r>
    </w:p>
    <w:p w14:paraId="05DA4A6E" w14:textId="77777777" w:rsidR="009D2D2A" w:rsidRPr="008E3DF9" w:rsidRDefault="009D2D2A" w:rsidP="009D2D2A">
      <w:pPr>
        <w:jc w:val="both"/>
        <w:rPr>
          <w:rFonts w:cstheme="minorHAnsi"/>
        </w:rPr>
      </w:pPr>
      <w:r w:rsidRPr="008E3DF9">
        <w:rPr>
          <w:rFonts w:cstheme="minorHAnsi"/>
        </w:rPr>
        <w:t xml:space="preserve">Cette stratégie définit </w:t>
      </w:r>
      <w:r w:rsidRPr="008E3DF9">
        <w:rPr>
          <w:rFonts w:cstheme="minorHAnsi"/>
          <w:b/>
          <w:bCs/>
        </w:rPr>
        <w:t>les enjeux et les objectifs</w:t>
      </w:r>
      <w:r w:rsidRPr="008E3DF9">
        <w:rPr>
          <w:rFonts w:cstheme="minorHAnsi"/>
        </w:rPr>
        <w:t xml:space="preserve"> de la politique de ressources humaines à conduire compte tenu (</w:t>
      </w:r>
      <w:r w:rsidRPr="008E3DF9">
        <w:rPr>
          <w:rFonts w:cstheme="minorHAnsi"/>
          <w:i/>
          <w:iCs/>
        </w:rPr>
        <w:t>art. 18 du décret n° 2019-1265 du 29 nov. 2019</w:t>
      </w:r>
      <w:r w:rsidRPr="008E3DF9">
        <w:rPr>
          <w:rFonts w:cstheme="minorHAnsi"/>
        </w:rPr>
        <w:t>) :</w:t>
      </w:r>
    </w:p>
    <w:p w14:paraId="226620B9" w14:textId="77777777" w:rsidR="009D2D2A" w:rsidRPr="008E3DF9" w:rsidRDefault="009D2D2A" w:rsidP="009D2D2A">
      <w:pPr>
        <w:pStyle w:val="Paragraphedeliste"/>
        <w:numPr>
          <w:ilvl w:val="0"/>
          <w:numId w:val="15"/>
        </w:numPr>
        <w:ind w:hanging="294"/>
        <w:jc w:val="both"/>
        <w:rPr>
          <w:rFonts w:cstheme="minorHAnsi"/>
        </w:rPr>
      </w:pPr>
      <w:proofErr w:type="gramStart"/>
      <w:r w:rsidRPr="008E3DF9">
        <w:rPr>
          <w:rFonts w:cstheme="minorHAnsi"/>
        </w:rPr>
        <w:t>des</w:t>
      </w:r>
      <w:proofErr w:type="gramEnd"/>
      <w:r w:rsidRPr="008E3DF9">
        <w:rPr>
          <w:rFonts w:cstheme="minorHAnsi"/>
        </w:rPr>
        <w:t xml:space="preserve"> politiques publiques mises en œuvre</w:t>
      </w:r>
    </w:p>
    <w:p w14:paraId="43022CFA" w14:textId="77777777" w:rsidR="009D2D2A" w:rsidRPr="008E3DF9" w:rsidRDefault="009D2D2A" w:rsidP="009D2D2A">
      <w:pPr>
        <w:pStyle w:val="Paragraphedeliste"/>
        <w:numPr>
          <w:ilvl w:val="0"/>
          <w:numId w:val="15"/>
        </w:numPr>
        <w:ind w:hanging="294"/>
        <w:jc w:val="both"/>
        <w:rPr>
          <w:rFonts w:cstheme="minorHAnsi"/>
        </w:rPr>
      </w:pPr>
      <w:proofErr w:type="gramStart"/>
      <w:r w:rsidRPr="008E3DF9">
        <w:rPr>
          <w:rFonts w:cstheme="minorHAnsi"/>
        </w:rPr>
        <w:t>de</w:t>
      </w:r>
      <w:proofErr w:type="gramEnd"/>
      <w:r w:rsidRPr="008E3DF9">
        <w:rPr>
          <w:rFonts w:cstheme="minorHAnsi"/>
        </w:rPr>
        <w:t xml:space="preserve"> la situation des effectifs, des métiers et des compétences</w:t>
      </w:r>
    </w:p>
    <w:p w14:paraId="45844F82" w14:textId="77777777" w:rsidR="009D2D2A" w:rsidRPr="008E3DF9" w:rsidRDefault="009D2D2A" w:rsidP="009D2D2A">
      <w:pPr>
        <w:jc w:val="both"/>
        <w:rPr>
          <w:rFonts w:cstheme="minorHAnsi"/>
        </w:rPr>
      </w:pPr>
      <w:r w:rsidRPr="008E3DF9">
        <w:rPr>
          <w:rFonts w:cstheme="minorHAnsi"/>
        </w:rPr>
        <w:t xml:space="preserve">Les LDG sont établies à partir des éléments et données rassemblés dans le </w:t>
      </w:r>
      <w:r w:rsidRPr="008E3DF9">
        <w:rPr>
          <w:rFonts w:cstheme="minorHAnsi"/>
          <w:b/>
          <w:bCs/>
        </w:rPr>
        <w:t>rapport social unique (RSU)</w:t>
      </w:r>
      <w:r w:rsidRPr="008E3DF9">
        <w:rPr>
          <w:rFonts w:cstheme="minorHAnsi"/>
        </w:rPr>
        <w:t xml:space="preserve"> élaboré annuellement par chaque collectivité et établissement public (</w:t>
      </w:r>
      <w:r w:rsidRPr="008E3DF9">
        <w:rPr>
          <w:rFonts w:cstheme="minorHAnsi"/>
          <w:i/>
          <w:iCs/>
        </w:rPr>
        <w:t>art. L. 231-1 du CGFP</w:t>
      </w:r>
      <w:r w:rsidRPr="008E3DF9">
        <w:rPr>
          <w:rFonts w:cstheme="minorHAnsi"/>
        </w:rPr>
        <w:t>)</w:t>
      </w:r>
    </w:p>
    <w:p w14:paraId="31D94E52" w14:textId="77777777" w:rsidR="009D2D2A" w:rsidRPr="003C6BC6" w:rsidRDefault="009D2D2A" w:rsidP="009D2D2A">
      <w:pPr>
        <w:jc w:val="both"/>
        <w:rPr>
          <w:rFonts w:cstheme="minorHAnsi"/>
          <w:b/>
          <w:color w:val="C86148"/>
          <w:sz w:val="12"/>
          <w:szCs w:val="12"/>
        </w:rPr>
      </w:pPr>
      <w:bookmarkStart w:id="10" w:name="_Hlk237942615"/>
    </w:p>
    <w:p w14:paraId="7FEAFC26" w14:textId="5402ACB4" w:rsidR="009D2D2A" w:rsidRPr="009D2D2A" w:rsidRDefault="009D2D2A" w:rsidP="009D2D2A">
      <w:pPr>
        <w:jc w:val="both"/>
        <w:rPr>
          <w:rFonts w:cstheme="minorHAnsi"/>
          <w:b/>
          <w:color w:val="4A9CBD"/>
        </w:rPr>
      </w:pPr>
      <w:r w:rsidRPr="009D2D2A">
        <w:rPr>
          <w:rFonts w:cstheme="minorHAnsi"/>
          <w:b/>
          <w:color w:val="4A9CBD"/>
        </w:rPr>
        <w:t>Application</w:t>
      </w:r>
    </w:p>
    <w:p w14:paraId="74D83A68" w14:textId="77777777" w:rsidR="009D2D2A" w:rsidRPr="008E3DF9" w:rsidRDefault="009D2D2A" w:rsidP="009D2D2A">
      <w:pPr>
        <w:jc w:val="both"/>
        <w:rPr>
          <w:rFonts w:cstheme="minorHAnsi"/>
        </w:rPr>
      </w:pPr>
      <w:bookmarkStart w:id="11" w:name="_Hlk238042082"/>
      <w:bookmarkEnd w:id="10"/>
      <w:r w:rsidRPr="008E3DF9">
        <w:rPr>
          <w:rFonts w:cstheme="minorHAnsi"/>
        </w:rPr>
        <w:t>Cette partie des LDG impliquent des critères indispensables pour bien comprendre la politique RH de l’autorité territoriale.</w:t>
      </w:r>
    </w:p>
    <w:p w14:paraId="2645AAAF" w14:textId="77777777" w:rsidR="009D2D2A" w:rsidRPr="008E3DF9" w:rsidRDefault="009D2D2A" w:rsidP="009D2D2A">
      <w:pPr>
        <w:jc w:val="both"/>
        <w:rPr>
          <w:rFonts w:cstheme="minorHAnsi"/>
        </w:rPr>
      </w:pPr>
      <w:r w:rsidRPr="008E3DF9">
        <w:rPr>
          <w:rFonts w:cstheme="minorHAnsi"/>
        </w:rPr>
        <w:t>Ils permettent au CST de rendre un avis préalable</w:t>
      </w:r>
      <w:r>
        <w:rPr>
          <w:rFonts w:cstheme="minorHAnsi"/>
        </w:rPr>
        <w:t xml:space="preserve"> </w:t>
      </w:r>
      <w:r w:rsidRPr="00F47A77">
        <w:rPr>
          <w:rFonts w:cstheme="minorHAnsi"/>
        </w:rPr>
        <w:t xml:space="preserve">sur </w:t>
      </w:r>
      <w:r>
        <w:rPr>
          <w:rFonts w:cstheme="minorHAnsi"/>
        </w:rPr>
        <w:t>quatre</w:t>
      </w:r>
      <w:r w:rsidRPr="00F47A77">
        <w:rPr>
          <w:rFonts w:cstheme="minorHAnsi"/>
        </w:rPr>
        <w:t xml:space="preserve"> points incontournables</w:t>
      </w:r>
      <w:r w:rsidRPr="008E3DF9">
        <w:rPr>
          <w:rFonts w:cstheme="minorHAnsi"/>
        </w:rPr>
        <w:t> :</w:t>
      </w:r>
    </w:p>
    <w:p w14:paraId="59B1BBA3" w14:textId="77777777" w:rsidR="009D2D2A" w:rsidRPr="008E3DF9" w:rsidRDefault="009D2D2A" w:rsidP="009D2D2A">
      <w:pPr>
        <w:ind w:firstLine="397"/>
        <w:jc w:val="both"/>
        <w:rPr>
          <w:rFonts w:cstheme="minorHAnsi"/>
        </w:rPr>
      </w:pPr>
      <w:bookmarkStart w:id="12" w:name="_Hlk237958062"/>
      <w:r w:rsidRPr="008E3DF9">
        <w:rPr>
          <w:rFonts w:cstheme="minorHAnsi"/>
          <w:b/>
          <w:bCs/>
        </w:rPr>
        <w:t>1°</w:t>
      </w:r>
      <w:r w:rsidRPr="008E3DF9">
        <w:rPr>
          <w:rFonts w:cstheme="minorHAnsi"/>
        </w:rPr>
        <w:t xml:space="preserve"> Départs et recrutements programmés pendant la période de validité des LDG</w:t>
      </w:r>
    </w:p>
    <w:bookmarkEnd w:id="12"/>
    <w:p w14:paraId="127841AC" w14:textId="77777777" w:rsidR="009D2D2A" w:rsidRPr="008E3DF9" w:rsidRDefault="009D2D2A" w:rsidP="009D2D2A">
      <w:pPr>
        <w:ind w:firstLine="397"/>
        <w:jc w:val="both"/>
        <w:rPr>
          <w:rFonts w:cstheme="minorHAnsi"/>
        </w:rPr>
      </w:pPr>
      <w:r w:rsidRPr="008E3DF9">
        <w:rPr>
          <w:rFonts w:cstheme="minorHAnsi"/>
          <w:b/>
          <w:bCs/>
        </w:rPr>
        <w:t>2°</w:t>
      </w:r>
      <w:r w:rsidRPr="008E3DF9">
        <w:rPr>
          <w:rFonts w:cstheme="minorHAnsi"/>
        </w:rPr>
        <w:t xml:space="preserve"> Entretien professionnel annuel</w:t>
      </w:r>
    </w:p>
    <w:p w14:paraId="2A7C14B7" w14:textId="77777777" w:rsidR="009D2D2A" w:rsidRPr="008E3DF9" w:rsidRDefault="009D2D2A" w:rsidP="009D2D2A">
      <w:pPr>
        <w:ind w:firstLine="397"/>
        <w:jc w:val="both"/>
        <w:rPr>
          <w:rFonts w:cstheme="minorHAnsi"/>
        </w:rPr>
      </w:pPr>
      <w:r w:rsidRPr="008E3DF9">
        <w:rPr>
          <w:rFonts w:cstheme="minorHAnsi"/>
          <w:b/>
          <w:bCs/>
        </w:rPr>
        <w:t>3°</w:t>
      </w:r>
      <w:r w:rsidRPr="008E3DF9">
        <w:rPr>
          <w:rFonts w:cstheme="minorHAnsi"/>
        </w:rPr>
        <w:t xml:space="preserve"> Prévention des risques professionnels de la santé au travail</w:t>
      </w:r>
    </w:p>
    <w:p w14:paraId="753370EA" w14:textId="77777777" w:rsidR="009D2D2A" w:rsidRPr="008E3DF9" w:rsidRDefault="009D2D2A" w:rsidP="009D2D2A">
      <w:pPr>
        <w:ind w:firstLine="397"/>
        <w:jc w:val="both"/>
        <w:rPr>
          <w:rFonts w:cstheme="minorHAnsi"/>
        </w:rPr>
      </w:pPr>
      <w:r w:rsidRPr="008E3DF9">
        <w:rPr>
          <w:rFonts w:cstheme="minorHAnsi"/>
          <w:b/>
          <w:bCs/>
        </w:rPr>
        <w:t>4°</w:t>
      </w:r>
      <w:r w:rsidRPr="008E3DF9">
        <w:rPr>
          <w:rFonts w:cstheme="minorHAnsi"/>
        </w:rPr>
        <w:t xml:space="preserve"> Equipements de protection individuelle</w:t>
      </w:r>
    </w:p>
    <w:bookmarkEnd w:id="11"/>
    <w:p w14:paraId="4286243F" w14:textId="28116D5B" w:rsidR="009D2D2A" w:rsidRDefault="009D2D2A" w:rsidP="009D2D2A">
      <w:pPr>
        <w:jc w:val="both"/>
        <w:rPr>
          <w:rFonts w:cstheme="minorHAnsi"/>
          <w:b/>
          <w:color w:val="C86148"/>
        </w:rPr>
      </w:pPr>
    </w:p>
    <w:p w14:paraId="517FC94D" w14:textId="3F9D1586" w:rsidR="009D2D2A" w:rsidRDefault="003C6BC6" w:rsidP="009D2D2A">
      <w:pPr>
        <w:jc w:val="both"/>
        <w:rPr>
          <w:rFonts w:cstheme="minorHAnsi"/>
          <w:b/>
          <w:color w:val="4A9CBD"/>
        </w:rPr>
      </w:pPr>
      <w:r>
        <w:rPr>
          <w:rFonts w:cstheme="minorHAnsi"/>
          <w:b/>
          <w:noProof/>
          <w:color w:val="4A9CBD"/>
        </w:rPr>
        <mc:AlternateContent>
          <mc:Choice Requires="wps">
            <w:drawing>
              <wp:anchor distT="0" distB="0" distL="114300" distR="114300" simplePos="0" relativeHeight="251814912" behindDoc="0" locked="0" layoutInCell="1" allowOverlap="1" wp14:anchorId="069DE03B" wp14:editId="7AB502EA">
                <wp:simplePos x="0" y="0"/>
                <wp:positionH relativeFrom="column">
                  <wp:posOffset>2834005</wp:posOffset>
                </wp:positionH>
                <wp:positionV relativeFrom="paragraph">
                  <wp:posOffset>125730</wp:posOffset>
                </wp:positionV>
                <wp:extent cx="3638550" cy="838200"/>
                <wp:effectExtent l="0" t="0" r="0" b="0"/>
                <wp:wrapNone/>
                <wp:docPr id="980171156" name="Rectangle 8"/>
                <wp:cNvGraphicFramePr/>
                <a:graphic xmlns:a="http://schemas.openxmlformats.org/drawingml/2006/main">
                  <a:graphicData uri="http://schemas.microsoft.com/office/word/2010/wordprocessingShape">
                    <wps:wsp>
                      <wps:cNvSpPr/>
                      <wps:spPr>
                        <a:xfrm>
                          <a:off x="0" y="0"/>
                          <a:ext cx="3638550" cy="8382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AC85A4" w14:textId="38FA0B78" w:rsidR="003C6BC6" w:rsidRDefault="003C6BC6" w:rsidP="003C6BC6">
                            <w:pPr>
                              <w:jc w:val="center"/>
                            </w:pPr>
                            <w:r w:rsidRPr="00E91374">
                              <w:rPr>
                                <w:rFonts w:cstheme="minorHAnsi"/>
                                <w:noProof/>
                              </w:rPr>
                              <w:drawing>
                                <wp:inline distT="0" distB="0" distL="0" distR="0" wp14:anchorId="6B96C9DE" wp14:editId="45CBE8A3">
                                  <wp:extent cx="3343275" cy="573978"/>
                                  <wp:effectExtent l="0" t="0" r="0" b="0"/>
                                  <wp:docPr id="818975438" name="Image 1" descr="Une image contenant tex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75438" name="Image 1" descr="Une image contenant texte, Police, capture d’écran&#10;&#10;Le contenu généré par l’IA peut être incorrect."/>
                                          <pic:cNvPicPr/>
                                        </pic:nvPicPr>
                                        <pic:blipFill>
                                          <a:blip r:embed="rId9"/>
                                          <a:stretch>
                                            <a:fillRect/>
                                          </a:stretch>
                                        </pic:blipFill>
                                        <pic:spPr>
                                          <a:xfrm>
                                            <a:off x="0" y="0"/>
                                            <a:ext cx="3361420" cy="5770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DE03B" id="Rectangle 8" o:spid="_x0000_s1026" style="position:absolute;left:0;text-align:left;margin-left:223.15pt;margin-top:9.9pt;width:286.5pt;height:6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" filled="f" stroked="f" strokeweight="1pt">
                <v:textbox>
                  <w:txbxContent>
                    <w:p w14:paraId="75AC85A4" w14:textId="38FA0B78" w:rsidR="003C6BC6" w:rsidRDefault="003C6BC6" w:rsidP="003C6BC6">
                      <w:pPr>
                        <w:jc w:val="center"/>
                      </w:pPr>
                      <w:r w:rsidRPr="00E91374">
                        <w:rPr>
                          <w:rFonts w:cstheme="minorHAnsi"/>
                          <w:noProof/>
                        </w:rPr>
                        <w:drawing>
                          <wp:inline distT="0" distB="0" distL="0" distR="0" wp14:anchorId="6B96C9DE" wp14:editId="45CBE8A3">
                            <wp:extent cx="3343275" cy="573978"/>
                            <wp:effectExtent l="0" t="0" r="0" b="0"/>
                            <wp:docPr id="818975438" name="Image 1" descr="Une image contenant tex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75438" name="Image 1" descr="Une image contenant texte, Police, capture d’écran&#10;&#10;Le contenu généré par l’IA peut être incorrect."/>
                                    <pic:cNvPicPr/>
                                  </pic:nvPicPr>
                                  <pic:blipFill>
                                    <a:blip r:embed="rId9"/>
                                    <a:stretch>
                                      <a:fillRect/>
                                    </a:stretch>
                                  </pic:blipFill>
                                  <pic:spPr>
                                    <a:xfrm>
                                      <a:off x="0" y="0"/>
                                      <a:ext cx="3361420" cy="577093"/>
                                    </a:xfrm>
                                    <a:prstGeom prst="rect">
                                      <a:avLst/>
                                    </a:prstGeom>
                                  </pic:spPr>
                                </pic:pic>
                              </a:graphicData>
                            </a:graphic>
                          </wp:inline>
                        </w:drawing>
                      </w:r>
                    </w:p>
                  </w:txbxContent>
                </v:textbox>
              </v:rect>
            </w:pict>
          </mc:Fallback>
        </mc:AlternateContent>
      </w:r>
      <w:r w:rsidR="009D2D2A" w:rsidRPr="009D2D2A">
        <w:rPr>
          <w:rFonts w:cstheme="minorHAnsi"/>
          <w:b/>
          <w:color w:val="4A9CBD"/>
        </w:rPr>
        <w:t>Pour aller plus loin</w:t>
      </w:r>
    </w:p>
    <w:p w14:paraId="3190FA8A" w14:textId="77777777" w:rsidR="003C6BC6" w:rsidRDefault="009D2D2A" w:rsidP="003C6BC6">
      <w:pPr>
        <w:ind w:right="4677"/>
        <w:jc w:val="both"/>
        <w:rPr>
          <w:rFonts w:cstheme="minorHAnsi"/>
          <w:b/>
          <w:bCs/>
        </w:rPr>
      </w:pPr>
      <w:r w:rsidRPr="00B30A89">
        <w:rPr>
          <w:rFonts w:cstheme="minorHAnsi"/>
        </w:rPr>
        <w:t xml:space="preserve">Les LDG </w:t>
      </w:r>
      <w:bookmarkStart w:id="13" w:name="_Hlk237942711"/>
      <w:r w:rsidRPr="00B30A89">
        <w:rPr>
          <w:rFonts w:cstheme="minorHAnsi"/>
        </w:rPr>
        <w:t xml:space="preserve">déterminant la stratégie pluriannuelle de pilotage des ressources humaines </w:t>
      </w:r>
      <w:bookmarkEnd w:id="13"/>
      <w:r>
        <w:rPr>
          <w:rFonts w:cstheme="minorHAnsi"/>
        </w:rPr>
        <w:t xml:space="preserve">ont </w:t>
      </w:r>
      <w:r w:rsidRPr="006027D8">
        <w:rPr>
          <w:rFonts w:cstheme="minorHAnsi"/>
          <w:b/>
          <w:bCs/>
        </w:rPr>
        <w:t>un point de départ : votre R</w:t>
      </w:r>
      <w:r w:rsidR="003C6BC6">
        <w:rPr>
          <w:rFonts w:cstheme="minorHAnsi"/>
          <w:b/>
          <w:bCs/>
        </w:rPr>
        <w:t>apport Social Unique (RSU)</w:t>
      </w:r>
      <w:r w:rsidRPr="006027D8">
        <w:rPr>
          <w:rFonts w:cstheme="minorHAnsi"/>
          <w:b/>
          <w:bCs/>
        </w:rPr>
        <w:t>.</w:t>
      </w:r>
      <w:r>
        <w:rPr>
          <w:rFonts w:cstheme="minorHAnsi"/>
          <w:b/>
          <w:bCs/>
        </w:rPr>
        <w:t xml:space="preserve"> </w:t>
      </w:r>
    </w:p>
    <w:p w14:paraId="5FC9AA55" w14:textId="3BDD3D99" w:rsidR="009D2D2A" w:rsidRDefault="009D2D2A" w:rsidP="003C6BC6">
      <w:pPr>
        <w:jc w:val="both"/>
        <w:rPr>
          <w:rFonts w:cstheme="minorHAnsi"/>
        </w:rPr>
      </w:pPr>
      <w:r>
        <w:rPr>
          <w:rFonts w:cstheme="minorHAnsi"/>
        </w:rPr>
        <w:t>Dans ce cadre, le CDG76 vous accompagne pour produire le</w:t>
      </w:r>
      <w:r w:rsidRPr="001F4326">
        <w:rPr>
          <w:rFonts w:cstheme="minorHAnsi"/>
        </w:rPr>
        <w:t xml:space="preserve"> </w:t>
      </w:r>
      <w:r w:rsidRPr="003C6BC6">
        <w:rPr>
          <w:rFonts w:cstheme="minorHAnsi"/>
          <w:b/>
          <w:bCs/>
        </w:rPr>
        <w:t>« Baromètre RH »</w:t>
      </w:r>
      <w:r w:rsidRPr="001F4326">
        <w:rPr>
          <w:rFonts w:cstheme="minorHAnsi"/>
        </w:rPr>
        <w:t xml:space="preserve"> </w:t>
      </w:r>
      <w:r>
        <w:rPr>
          <w:rFonts w:cstheme="minorHAnsi"/>
        </w:rPr>
        <w:t>de votre collectivité.</w:t>
      </w:r>
    </w:p>
    <w:p w14:paraId="515D6517" w14:textId="754FD61F" w:rsidR="009D2D2A" w:rsidRDefault="003C6BC6" w:rsidP="003C6BC6">
      <w:pPr>
        <w:jc w:val="both"/>
        <w:rPr>
          <w:rFonts w:cstheme="minorHAnsi"/>
        </w:rPr>
      </w:pPr>
      <w:r>
        <w:t>C’</w:t>
      </w:r>
      <w:r w:rsidR="009D2D2A">
        <w:t>est un outil conçu pour vous accompagner dans l’évaluation et l’amélioration de votre gestion des ressources humaines et l’élaboration de vos LDG, en offrant une vision claire et objective des points forts et des axes de progrès de votre collectivité.</w:t>
      </w:r>
      <w:r w:rsidR="009D2D2A" w:rsidRPr="009D2D2A">
        <w:rPr>
          <w:rFonts w:cstheme="minorHAnsi"/>
        </w:rPr>
        <w:t xml:space="preserve"> </w:t>
      </w:r>
    </w:p>
    <w:p w14:paraId="7D1D7D65" w14:textId="027549F5" w:rsidR="003C6BC6" w:rsidRDefault="003C6BC6" w:rsidP="003C6BC6">
      <w:pPr>
        <w:jc w:val="both"/>
        <w:rPr>
          <w:rFonts w:cstheme="minorHAnsi"/>
        </w:rPr>
      </w:pPr>
      <w:r w:rsidRPr="005A62ED">
        <w:rPr>
          <w:rFonts w:cstheme="minorHAnsi"/>
        </w:rPr>
        <w:t xml:space="preserve">Une </w:t>
      </w:r>
      <w:r w:rsidRPr="003C6BC6">
        <w:rPr>
          <w:rFonts w:cstheme="minorHAnsi"/>
          <w:b/>
          <w:bCs/>
        </w:rPr>
        <w:t>cinquantaine d'indicateurs</w:t>
      </w:r>
      <w:r>
        <w:rPr>
          <w:rFonts w:cstheme="minorHAnsi"/>
        </w:rPr>
        <w:t xml:space="preserve"> </w:t>
      </w:r>
      <w:r w:rsidRPr="005A62ED">
        <w:rPr>
          <w:rFonts w:cstheme="minorHAnsi"/>
        </w:rPr>
        <w:t>vous</w:t>
      </w:r>
      <w:r>
        <w:rPr>
          <w:rFonts w:cstheme="minorHAnsi"/>
        </w:rPr>
        <w:t xml:space="preserve"> est proposée</w:t>
      </w:r>
      <w:r w:rsidRPr="005A62ED">
        <w:rPr>
          <w:rFonts w:cstheme="minorHAnsi"/>
        </w:rPr>
        <w:t xml:space="preserve">, couvrant de nombreuses thématiques RH. </w:t>
      </w:r>
      <w:r>
        <w:rPr>
          <w:rFonts w:cstheme="minorHAnsi"/>
        </w:rPr>
        <w:t>Chaque indicateur RH est classé par un niveau d’alerte</w:t>
      </w:r>
      <w:r>
        <w:rPr>
          <w:rFonts w:cstheme="minorHAnsi"/>
        </w:rPr>
        <w:t> : l</w:t>
      </w:r>
      <w:r>
        <w:rPr>
          <w:rFonts w:cstheme="minorHAnsi"/>
        </w:rPr>
        <w:t xml:space="preserve">es indicateurs RH en alerte faible, modérée ou élevée peuvent intégrer les LDG en vue d’obtenir de meilleurs résultats, </w:t>
      </w:r>
      <w:r w:rsidRPr="006027D8">
        <w:rPr>
          <w:rFonts w:cstheme="minorHAnsi"/>
          <w:b/>
          <w:bCs/>
        </w:rPr>
        <w:t>s’ils correspondent à votre politique RH</w:t>
      </w:r>
      <w:r>
        <w:rPr>
          <w:rFonts w:cstheme="minorHAnsi"/>
          <w:b/>
          <w:bCs/>
        </w:rPr>
        <w:t>.</w:t>
      </w:r>
      <w:r w:rsidRPr="009D2D2A">
        <w:rPr>
          <w:rFonts w:cstheme="minorHAnsi"/>
        </w:rPr>
        <w:t xml:space="preserve"> </w:t>
      </w:r>
    </w:p>
    <w:p w14:paraId="20544D4D" w14:textId="77777777" w:rsidR="003C6BC6" w:rsidRPr="00826AF8" w:rsidRDefault="003C6BC6" w:rsidP="003C6BC6">
      <w:pPr>
        <w:jc w:val="both"/>
        <w:rPr>
          <w:rFonts w:cstheme="minorHAnsi"/>
          <w:sz w:val="24"/>
        </w:rPr>
      </w:pPr>
      <w:r w:rsidRPr="001F4326">
        <w:rPr>
          <w:rFonts w:cstheme="minorHAnsi"/>
        </w:rPr>
        <w:t xml:space="preserve">Le « Baromètre RH » vous permet de vous comparer et </w:t>
      </w:r>
      <w:r>
        <w:rPr>
          <w:rFonts w:cstheme="minorHAnsi"/>
        </w:rPr>
        <w:t xml:space="preserve">surtout </w:t>
      </w:r>
      <w:r w:rsidRPr="001F4326">
        <w:rPr>
          <w:rFonts w:cstheme="minorHAnsi"/>
        </w:rPr>
        <w:t>de vous classer par rapport aux autres collectivités sur les indicateurs du RSU</w:t>
      </w:r>
      <w:r>
        <w:rPr>
          <w:rFonts w:cstheme="minorHAnsi"/>
        </w:rPr>
        <w:t xml:space="preserve">. </w:t>
      </w:r>
    </w:p>
    <w:p w14:paraId="43F65DA6" w14:textId="247AA6DD" w:rsidR="003C6BC6" w:rsidRDefault="003C6BC6" w:rsidP="003C6BC6">
      <w:pPr>
        <w:jc w:val="both"/>
        <w:rPr>
          <w:rFonts w:cstheme="minorHAnsi"/>
        </w:rPr>
      </w:pPr>
      <w:r>
        <w:rPr>
          <w:rFonts w:cstheme="minorHAnsi"/>
        </w:rPr>
        <w:t>Pour recevoir votre « Baromètre RH </w:t>
      </w:r>
      <w:r w:rsidRPr="00F47A77">
        <w:rPr>
          <w:rFonts w:cstheme="minorHAnsi"/>
        </w:rPr>
        <w:t>»</w:t>
      </w:r>
      <w:r>
        <w:rPr>
          <w:rFonts w:cstheme="minorHAnsi"/>
        </w:rPr>
        <w:t xml:space="preserve"> </w:t>
      </w:r>
      <w:r w:rsidRPr="00F47A77">
        <w:rPr>
          <w:rFonts w:cstheme="minorHAnsi"/>
        </w:rPr>
        <w:t xml:space="preserve">: </w:t>
      </w:r>
      <w:hyperlink r:id="rId10" w:history="1">
        <w:r w:rsidRPr="00F766A2">
          <w:rPr>
            <w:rStyle w:val="Lienhypertexte"/>
            <w:rFonts w:cstheme="minorHAnsi"/>
          </w:rPr>
          <w:t>vincent.lebouhoulec@cdg76.fr</w:t>
        </w:r>
      </w:hyperlink>
    </w:p>
    <w:p w14:paraId="34F56900" w14:textId="54C52FCB" w:rsidR="003C6BC6" w:rsidRDefault="00794647" w:rsidP="003C6BC6">
      <w:pPr>
        <w:rPr>
          <w:rFonts w:cstheme="minorHAnsi"/>
          <w:sz w:val="24"/>
        </w:rPr>
      </w:pPr>
      <w:r>
        <w:rPr>
          <w:rFonts w:cstheme="minorHAnsi"/>
          <w:b/>
          <w:noProof/>
          <w:lang w:eastAsia="fr-FR"/>
        </w:rPr>
        <w:br w:type="page"/>
      </w:r>
      <w:r w:rsidR="003C6BC6">
        <w:rPr>
          <w:rFonts w:cstheme="minorHAnsi"/>
          <w:b/>
          <w:bCs/>
          <w:noProof/>
          <w:color w:val="4A9CBD"/>
          <w:sz w:val="36"/>
          <w:szCs w:val="36"/>
        </w:rPr>
        <w:lastRenderedPageBreak/>
        <w:t xml:space="preserve">PROMOTION ET VALORISATION DES PARCOURS : </w:t>
      </w:r>
      <w:r w:rsidR="003C6BC6">
        <w:rPr>
          <w:rFonts w:cstheme="minorHAnsi"/>
          <w:b/>
          <w:bCs/>
          <w:noProof/>
          <w:color w:val="4A9CBD"/>
          <w:sz w:val="36"/>
          <w:szCs w:val="36"/>
        </w:rPr>
        <w:t xml:space="preserve">ORIENTATIONS GÉNÉRALES </w:t>
      </w:r>
    </w:p>
    <w:p w14:paraId="6D7BE851" w14:textId="77777777" w:rsidR="00B91D9E" w:rsidRPr="00B91D9E" w:rsidRDefault="00B91D9E" w:rsidP="001E1CC6">
      <w:pPr>
        <w:jc w:val="both"/>
        <w:rPr>
          <w:rFonts w:cstheme="minorHAnsi"/>
          <w:b/>
          <w:color w:val="C86148"/>
          <w:sz w:val="12"/>
          <w:szCs w:val="12"/>
        </w:rPr>
      </w:pPr>
    </w:p>
    <w:p w14:paraId="4ACDB732" w14:textId="54287B94" w:rsidR="001E1CC6" w:rsidRPr="003C6BC6" w:rsidRDefault="001E1CC6" w:rsidP="001E1CC6">
      <w:pPr>
        <w:jc w:val="both"/>
        <w:rPr>
          <w:rFonts w:cstheme="minorHAnsi"/>
          <w:b/>
          <w:color w:val="4A9CBD"/>
        </w:rPr>
      </w:pPr>
      <w:r w:rsidRPr="003C6BC6">
        <w:rPr>
          <w:rFonts w:cstheme="minorHAnsi"/>
          <w:b/>
          <w:color w:val="4A9CBD"/>
        </w:rPr>
        <w:t>Réglementation</w:t>
      </w:r>
    </w:p>
    <w:p w14:paraId="1F1CD796" w14:textId="77777777" w:rsidR="00577BB5" w:rsidRDefault="00577BB5" w:rsidP="001E1CC6">
      <w:pPr>
        <w:jc w:val="both"/>
        <w:rPr>
          <w:rFonts w:cstheme="minorHAnsi"/>
        </w:rPr>
      </w:pPr>
      <w:r w:rsidRPr="00577BB5">
        <w:rPr>
          <w:rFonts w:cstheme="minorHAnsi"/>
        </w:rPr>
        <w:t xml:space="preserve">Les </w:t>
      </w:r>
      <w:r>
        <w:rPr>
          <w:rFonts w:cstheme="minorHAnsi"/>
        </w:rPr>
        <w:t>LDG</w:t>
      </w:r>
      <w:r w:rsidRPr="00577BB5">
        <w:rPr>
          <w:rFonts w:cstheme="minorHAnsi"/>
        </w:rPr>
        <w:t xml:space="preserve"> fixent les orientations générales en matière de </w:t>
      </w:r>
      <w:r w:rsidRPr="00A938FC">
        <w:rPr>
          <w:rFonts w:cstheme="minorHAnsi"/>
          <w:b/>
          <w:bCs/>
        </w:rPr>
        <w:t>promotion et de valorisation des parcours</w:t>
      </w:r>
      <w:r w:rsidRPr="00577BB5">
        <w:rPr>
          <w:rFonts w:cstheme="minorHAnsi"/>
        </w:rPr>
        <w:t xml:space="preserve"> des agents publics.</w:t>
      </w:r>
    </w:p>
    <w:p w14:paraId="69966B66" w14:textId="719D77E7" w:rsidR="001E1CC6" w:rsidRDefault="00577BB5" w:rsidP="001E1CC6">
      <w:pPr>
        <w:jc w:val="both"/>
        <w:rPr>
          <w:rFonts w:cstheme="minorHAnsi"/>
        </w:rPr>
      </w:pPr>
      <w:bookmarkStart w:id="14" w:name="_Hlk236143654"/>
      <w:r w:rsidRPr="00577BB5">
        <w:rPr>
          <w:rFonts w:cstheme="minorHAnsi"/>
        </w:rPr>
        <w:t>L’autorité compétente conserve toutefois une marge d’appréciation en fonction des situations individuelles, des circonstances ou d’un motif d’intérêt général (</w:t>
      </w:r>
      <w:r w:rsidRPr="00577BB5">
        <w:rPr>
          <w:rFonts w:cstheme="minorHAnsi"/>
          <w:i/>
          <w:iCs/>
        </w:rPr>
        <w:t>art. L. 413-1 du CGFP</w:t>
      </w:r>
      <w:r w:rsidRPr="00577BB5">
        <w:rPr>
          <w:rFonts w:cstheme="minorHAnsi"/>
        </w:rPr>
        <w:t>).</w:t>
      </w:r>
    </w:p>
    <w:bookmarkEnd w:id="14"/>
    <w:p w14:paraId="32859675" w14:textId="40DD40AE" w:rsidR="00577BB5" w:rsidRPr="00577BB5" w:rsidRDefault="00577BB5" w:rsidP="00577BB5">
      <w:pPr>
        <w:jc w:val="both"/>
        <w:rPr>
          <w:rFonts w:cstheme="minorHAnsi"/>
        </w:rPr>
      </w:pPr>
      <w:r w:rsidRPr="00577BB5">
        <w:rPr>
          <w:rFonts w:cstheme="minorHAnsi"/>
        </w:rPr>
        <w:t xml:space="preserve">Les LDG doivent également veiller à ce que ces critères d’avancement de grade garantissent le respect de </w:t>
      </w:r>
      <w:r w:rsidRPr="00A938FC">
        <w:rPr>
          <w:rFonts w:cstheme="minorHAnsi"/>
          <w:b/>
          <w:bCs/>
        </w:rPr>
        <w:t>l’égalité entre les femmes et les hommes</w:t>
      </w:r>
      <w:r w:rsidRPr="00577BB5">
        <w:rPr>
          <w:rFonts w:cstheme="minorHAnsi"/>
        </w:rPr>
        <w:t>. Il est ainsi tenu compte de la situation respective des femmes et des hommes dans les cadres d’emplois et grades concernés (</w:t>
      </w:r>
      <w:r w:rsidRPr="00577BB5">
        <w:rPr>
          <w:rFonts w:cstheme="minorHAnsi"/>
          <w:i/>
          <w:iCs/>
        </w:rPr>
        <w:t xml:space="preserve">art. L. 132-10 du CGFP et art. 19 </w:t>
      </w:r>
      <w:proofErr w:type="spellStart"/>
      <w:r w:rsidRPr="00577BB5">
        <w:rPr>
          <w:rFonts w:cstheme="minorHAnsi"/>
          <w:i/>
          <w:iCs/>
        </w:rPr>
        <w:t>décr</w:t>
      </w:r>
      <w:proofErr w:type="spellEnd"/>
      <w:r w:rsidRPr="00577BB5">
        <w:rPr>
          <w:rFonts w:cstheme="minorHAnsi"/>
          <w:i/>
          <w:iCs/>
        </w:rPr>
        <w:t xml:space="preserve">. </w:t>
      </w:r>
      <w:proofErr w:type="gramStart"/>
      <w:r w:rsidRPr="00577BB5">
        <w:rPr>
          <w:rFonts w:cstheme="minorHAnsi"/>
          <w:i/>
          <w:iCs/>
        </w:rPr>
        <w:t>n</w:t>
      </w:r>
      <w:proofErr w:type="gramEnd"/>
      <w:r w:rsidRPr="00577BB5">
        <w:rPr>
          <w:rFonts w:cstheme="minorHAnsi"/>
          <w:i/>
          <w:iCs/>
        </w:rPr>
        <w:t>°2019-1265 du 29 nov. 2019</w:t>
      </w:r>
      <w:r w:rsidRPr="00577BB5">
        <w:rPr>
          <w:rFonts w:cstheme="minorHAnsi"/>
        </w:rPr>
        <w:t>).</w:t>
      </w:r>
    </w:p>
    <w:p w14:paraId="2828D17E" w14:textId="45FED5E5" w:rsidR="00577BB5" w:rsidRPr="00577BB5" w:rsidRDefault="00577BB5" w:rsidP="00577BB5">
      <w:pPr>
        <w:jc w:val="both"/>
        <w:rPr>
          <w:rFonts w:cstheme="minorHAnsi"/>
        </w:rPr>
      </w:pPr>
      <w:r>
        <w:rPr>
          <w:rFonts w:cstheme="minorHAnsi"/>
        </w:rPr>
        <w:t>L</w:t>
      </w:r>
      <w:r w:rsidRPr="00577BB5">
        <w:rPr>
          <w:rFonts w:cstheme="minorHAnsi"/>
        </w:rPr>
        <w:t>es LDG déterminent (</w:t>
      </w:r>
      <w:r w:rsidRPr="00577BB5">
        <w:rPr>
          <w:rFonts w:cstheme="minorHAnsi"/>
          <w:i/>
          <w:iCs/>
        </w:rPr>
        <w:t xml:space="preserve">art. 19, I </w:t>
      </w:r>
      <w:proofErr w:type="spellStart"/>
      <w:r w:rsidRPr="00577BB5">
        <w:rPr>
          <w:rFonts w:cstheme="minorHAnsi"/>
          <w:i/>
          <w:iCs/>
        </w:rPr>
        <w:t>décr</w:t>
      </w:r>
      <w:proofErr w:type="spellEnd"/>
      <w:r w:rsidRPr="00577BB5">
        <w:rPr>
          <w:rFonts w:cstheme="minorHAnsi"/>
          <w:i/>
          <w:iCs/>
        </w:rPr>
        <w:t xml:space="preserve">. </w:t>
      </w:r>
      <w:proofErr w:type="gramStart"/>
      <w:r w:rsidRPr="00577BB5">
        <w:rPr>
          <w:rFonts w:cstheme="minorHAnsi"/>
          <w:i/>
          <w:iCs/>
        </w:rPr>
        <w:t>n</w:t>
      </w:r>
      <w:proofErr w:type="gramEnd"/>
      <w:r w:rsidRPr="00577BB5">
        <w:rPr>
          <w:rFonts w:cstheme="minorHAnsi"/>
          <w:i/>
          <w:iCs/>
        </w:rPr>
        <w:t>°2019-1265 du 29 nov. 2019</w:t>
      </w:r>
      <w:r w:rsidRPr="00577BB5">
        <w:rPr>
          <w:rFonts w:cstheme="minorHAnsi"/>
        </w:rPr>
        <w:t>) :</w:t>
      </w:r>
    </w:p>
    <w:p w14:paraId="40F99E6C" w14:textId="77777777" w:rsidR="00577BB5" w:rsidRPr="00577BB5" w:rsidRDefault="00577BB5" w:rsidP="00577BB5">
      <w:pPr>
        <w:jc w:val="both"/>
        <w:rPr>
          <w:rFonts w:cstheme="minorHAnsi"/>
        </w:rPr>
      </w:pPr>
      <w:r w:rsidRPr="00577BB5">
        <w:rPr>
          <w:rFonts w:cstheme="minorHAnsi"/>
        </w:rPr>
        <w:t>- les orientations et les critères généraux à prendre en compte pour les promotions au choix dans les grades et cadres d'emplois ;</w:t>
      </w:r>
    </w:p>
    <w:p w14:paraId="4916259D" w14:textId="433F724C" w:rsidR="00577BB5" w:rsidRDefault="00577BB5" w:rsidP="00577BB5">
      <w:pPr>
        <w:jc w:val="both"/>
        <w:rPr>
          <w:rFonts w:cstheme="minorHAnsi"/>
        </w:rPr>
      </w:pPr>
      <w:r w:rsidRPr="00577BB5">
        <w:rPr>
          <w:rFonts w:cstheme="minorHAnsi"/>
        </w:rPr>
        <w:t>- les mesures favorisant l'évolution professionnelle des agents et leur accès à des responsabilités supérieures.</w:t>
      </w:r>
    </w:p>
    <w:p w14:paraId="046F9C19" w14:textId="42222929" w:rsidR="00577BB5" w:rsidRPr="00577BB5" w:rsidRDefault="00577BB5" w:rsidP="00577BB5">
      <w:pPr>
        <w:jc w:val="both"/>
        <w:rPr>
          <w:rFonts w:cstheme="minorHAnsi"/>
        </w:rPr>
      </w:pPr>
      <w:r w:rsidRPr="00577BB5">
        <w:rPr>
          <w:rFonts w:cstheme="minorHAnsi"/>
        </w:rPr>
        <w:t xml:space="preserve">Les </w:t>
      </w:r>
      <w:r>
        <w:rPr>
          <w:rFonts w:cstheme="minorHAnsi"/>
        </w:rPr>
        <w:t>LDG</w:t>
      </w:r>
      <w:r w:rsidRPr="00577BB5">
        <w:rPr>
          <w:rFonts w:cstheme="minorHAnsi"/>
        </w:rPr>
        <w:t xml:space="preserve"> visent en particulier (</w:t>
      </w:r>
      <w:r w:rsidRPr="00577BB5">
        <w:rPr>
          <w:rFonts w:cstheme="minorHAnsi"/>
          <w:i/>
          <w:iCs/>
        </w:rPr>
        <w:t xml:space="preserve">art. 19, II </w:t>
      </w:r>
      <w:proofErr w:type="spellStart"/>
      <w:r w:rsidRPr="00577BB5">
        <w:rPr>
          <w:rFonts w:cstheme="minorHAnsi"/>
          <w:i/>
          <w:iCs/>
        </w:rPr>
        <w:t>décr</w:t>
      </w:r>
      <w:proofErr w:type="spellEnd"/>
      <w:r w:rsidRPr="00577BB5">
        <w:rPr>
          <w:rFonts w:cstheme="minorHAnsi"/>
          <w:i/>
          <w:iCs/>
        </w:rPr>
        <w:t xml:space="preserve">. </w:t>
      </w:r>
      <w:proofErr w:type="gramStart"/>
      <w:r w:rsidRPr="00577BB5">
        <w:rPr>
          <w:rFonts w:cstheme="minorHAnsi"/>
          <w:i/>
          <w:iCs/>
        </w:rPr>
        <w:t>n</w:t>
      </w:r>
      <w:proofErr w:type="gramEnd"/>
      <w:r w:rsidRPr="00577BB5">
        <w:rPr>
          <w:rFonts w:cstheme="minorHAnsi"/>
          <w:i/>
          <w:iCs/>
        </w:rPr>
        <w:t>°2019-1265 du 29 nov. 2019</w:t>
      </w:r>
      <w:r w:rsidRPr="00577BB5">
        <w:rPr>
          <w:rFonts w:cstheme="minorHAnsi"/>
        </w:rPr>
        <w:t>) :</w:t>
      </w:r>
    </w:p>
    <w:p w14:paraId="25C9D1A6" w14:textId="77777777" w:rsidR="00577BB5" w:rsidRPr="00577BB5" w:rsidRDefault="00577BB5" w:rsidP="00577BB5">
      <w:pPr>
        <w:jc w:val="both"/>
        <w:rPr>
          <w:rFonts w:cstheme="minorHAnsi"/>
        </w:rPr>
      </w:pPr>
      <w:r w:rsidRPr="00577BB5">
        <w:rPr>
          <w:rFonts w:cstheme="minorHAnsi"/>
        </w:rPr>
        <w:t>- à préciser les modalités de prise en compte de la valeur professionnelle et des acquis de l'expérience professionnelle des agents, notamment à travers la diversité du parcours et des fonctions exercées, les formations suivies, les conditions particulières d'exercice, attestant de l'engagement professionnel, de la capacité d'adaptation et, le cas échéant, de l'aptitude à l'encadrement d'équipes.</w:t>
      </w:r>
    </w:p>
    <w:p w14:paraId="4A7CA652" w14:textId="77777777" w:rsidR="00577BB5" w:rsidRPr="00577BB5" w:rsidRDefault="00577BB5" w:rsidP="00577BB5">
      <w:pPr>
        <w:jc w:val="both"/>
        <w:rPr>
          <w:rFonts w:cstheme="minorHAnsi"/>
        </w:rPr>
      </w:pPr>
      <w:r w:rsidRPr="00577BB5">
        <w:rPr>
          <w:rFonts w:cstheme="minorHAnsi"/>
        </w:rPr>
        <w:t>Ces modalités permettent de prendre en compte les activités professionnelles exercées par les agents, y compris celles intervenant dans le cadre d'une activité syndicale et celles exercées à l'extérieur de l'administration d'origine, dans un autre versant de la fonction publique, dans le secteur privé, notamment dans le secteur associatif, ou dans une organisation européenne ou internationale ;</w:t>
      </w:r>
    </w:p>
    <w:p w14:paraId="7D84879D" w14:textId="09AE8D22" w:rsidR="00577BB5" w:rsidRDefault="00577BB5" w:rsidP="00577BB5">
      <w:pPr>
        <w:jc w:val="both"/>
        <w:rPr>
          <w:rFonts w:cstheme="minorHAnsi"/>
        </w:rPr>
      </w:pPr>
      <w:r w:rsidRPr="00577BB5">
        <w:rPr>
          <w:rFonts w:cstheme="minorHAnsi"/>
        </w:rPr>
        <w:t>- à assurer l'égalité entre les femmes et les hommes dans les procédures de promotion en tenant compte de la part respective des femmes et des hommes dans les cadres d'emplois et grades concernés.</w:t>
      </w:r>
    </w:p>
    <w:p w14:paraId="3E2F2505" w14:textId="0D9DC9C8" w:rsidR="00807DF9" w:rsidRDefault="008E469C" w:rsidP="00577BB5">
      <w:pPr>
        <w:jc w:val="both"/>
        <w:rPr>
          <w:rFonts w:cstheme="minorHAnsi"/>
        </w:rPr>
      </w:pPr>
      <w:r>
        <w:rPr>
          <w:rFonts w:cstheme="minorHAnsi"/>
        </w:rPr>
        <w:t>Dans tous les cas, l</w:t>
      </w:r>
      <w:r w:rsidRPr="00577BB5">
        <w:rPr>
          <w:rFonts w:cstheme="minorHAnsi"/>
        </w:rPr>
        <w:t xml:space="preserve">’autorité </w:t>
      </w:r>
      <w:r>
        <w:rPr>
          <w:rFonts w:cstheme="minorHAnsi"/>
        </w:rPr>
        <w:t>territoriale</w:t>
      </w:r>
      <w:r w:rsidRPr="00577BB5">
        <w:rPr>
          <w:rFonts w:cstheme="minorHAnsi"/>
        </w:rPr>
        <w:t xml:space="preserve"> </w:t>
      </w:r>
      <w:r>
        <w:rPr>
          <w:rFonts w:cstheme="minorHAnsi"/>
        </w:rPr>
        <w:t xml:space="preserve">doit </w:t>
      </w:r>
      <w:r w:rsidRPr="00577BB5">
        <w:rPr>
          <w:rFonts w:cstheme="minorHAnsi"/>
        </w:rPr>
        <w:t>conserve</w:t>
      </w:r>
      <w:r>
        <w:rPr>
          <w:rFonts w:cstheme="minorHAnsi"/>
        </w:rPr>
        <w:t>r</w:t>
      </w:r>
      <w:r w:rsidRPr="00577BB5">
        <w:rPr>
          <w:rFonts w:cstheme="minorHAnsi"/>
        </w:rPr>
        <w:t xml:space="preserve"> une marge d’appréciation en fonction des situations individuelles, des circonstances ou d’un motif d’intérêt général (</w:t>
      </w:r>
      <w:r w:rsidRPr="00577BB5">
        <w:rPr>
          <w:rFonts w:cstheme="minorHAnsi"/>
          <w:i/>
          <w:iCs/>
        </w:rPr>
        <w:t>art. L. 413-1 du CGFP</w:t>
      </w:r>
      <w:r w:rsidRPr="00577BB5">
        <w:rPr>
          <w:rFonts w:cstheme="minorHAnsi"/>
        </w:rPr>
        <w:t>).</w:t>
      </w:r>
    </w:p>
    <w:p w14:paraId="24681245" w14:textId="77777777" w:rsidR="00807DF9" w:rsidRDefault="00807DF9">
      <w:pPr>
        <w:rPr>
          <w:rFonts w:cstheme="minorHAnsi"/>
        </w:rPr>
      </w:pPr>
      <w:r>
        <w:rPr>
          <w:rFonts w:cstheme="minorHAnsi"/>
        </w:rPr>
        <w:br w:type="page"/>
      </w:r>
    </w:p>
    <w:p w14:paraId="4AA30CFC" w14:textId="69A3DA42" w:rsidR="001E1CC6" w:rsidRPr="003C6BC6" w:rsidRDefault="001E1CC6" w:rsidP="001E1CC6">
      <w:pPr>
        <w:jc w:val="both"/>
        <w:rPr>
          <w:rFonts w:cstheme="minorHAnsi"/>
          <w:b/>
          <w:color w:val="4A9CBD"/>
        </w:rPr>
      </w:pPr>
      <w:r w:rsidRPr="003C6BC6">
        <w:rPr>
          <w:rFonts w:cstheme="minorHAnsi"/>
          <w:b/>
          <w:color w:val="4A9CBD"/>
        </w:rPr>
        <w:lastRenderedPageBreak/>
        <w:t>Application</w:t>
      </w:r>
    </w:p>
    <w:p w14:paraId="7960F1E0" w14:textId="495C4390" w:rsidR="004450FB" w:rsidRPr="00BE769F" w:rsidRDefault="00577BB5" w:rsidP="00764FFD">
      <w:pPr>
        <w:jc w:val="both"/>
        <w:rPr>
          <w:rFonts w:cstheme="minorHAnsi"/>
        </w:rPr>
      </w:pPr>
      <w:r w:rsidRPr="00BE769F">
        <w:rPr>
          <w:rFonts w:cstheme="minorHAnsi"/>
        </w:rPr>
        <w:t xml:space="preserve">L’essentiel de ces LDG est </w:t>
      </w:r>
      <w:bookmarkStart w:id="15" w:name="_Hlk236143508"/>
      <w:r w:rsidRPr="00BE769F">
        <w:rPr>
          <w:rFonts w:cstheme="minorHAnsi"/>
        </w:rPr>
        <w:t xml:space="preserve">de prévoir </w:t>
      </w:r>
      <w:r w:rsidRPr="00BE769F">
        <w:rPr>
          <w:rFonts w:cstheme="minorHAnsi"/>
          <w:b/>
          <w:bCs/>
        </w:rPr>
        <w:t>la politique d’avancement de grade</w:t>
      </w:r>
      <w:r w:rsidRPr="00BE769F">
        <w:rPr>
          <w:rFonts w:cstheme="minorHAnsi"/>
        </w:rPr>
        <w:t xml:space="preserve"> au sein de la collectivité</w:t>
      </w:r>
      <w:bookmarkEnd w:id="15"/>
      <w:r w:rsidRPr="00BE769F">
        <w:rPr>
          <w:rFonts w:cstheme="minorHAnsi"/>
        </w:rPr>
        <w:t>.</w:t>
      </w:r>
    </w:p>
    <w:p w14:paraId="1D695A8D" w14:textId="1E9C63D4" w:rsidR="00577BB5" w:rsidRPr="00BE769F" w:rsidRDefault="00577BB5" w:rsidP="00764FFD">
      <w:pPr>
        <w:jc w:val="both"/>
        <w:rPr>
          <w:rFonts w:cstheme="minorHAnsi"/>
          <w:b/>
          <w:bCs/>
        </w:rPr>
      </w:pPr>
      <w:bookmarkStart w:id="16" w:name="_Hlk236143603"/>
      <w:r w:rsidRPr="00BE769F">
        <w:rPr>
          <w:rFonts w:cstheme="minorHAnsi"/>
          <w:b/>
          <w:bCs/>
        </w:rPr>
        <w:t xml:space="preserve">Sans LDG, il n’est pas possible de faire bénéficier </w:t>
      </w:r>
      <w:r w:rsidR="00BE3825" w:rsidRPr="00BE769F">
        <w:rPr>
          <w:rFonts w:cstheme="minorHAnsi"/>
          <w:b/>
          <w:bCs/>
        </w:rPr>
        <w:t xml:space="preserve">un agent </w:t>
      </w:r>
      <w:r w:rsidRPr="00BE769F">
        <w:rPr>
          <w:rFonts w:cstheme="minorHAnsi"/>
          <w:b/>
          <w:bCs/>
        </w:rPr>
        <w:t>d’un avancement de grade.</w:t>
      </w:r>
    </w:p>
    <w:bookmarkEnd w:id="16"/>
    <w:p w14:paraId="3225A123" w14:textId="70AE7602" w:rsidR="00577BB5" w:rsidRPr="00BE769F" w:rsidRDefault="00577BB5" w:rsidP="00764FFD">
      <w:pPr>
        <w:jc w:val="both"/>
        <w:rPr>
          <w:rFonts w:cstheme="minorHAnsi"/>
        </w:rPr>
      </w:pPr>
      <w:r w:rsidRPr="00BE769F">
        <w:rPr>
          <w:rFonts w:cstheme="minorHAnsi"/>
        </w:rPr>
        <w:t xml:space="preserve">Également, il s’agit de prévoir </w:t>
      </w:r>
      <w:r w:rsidRPr="00BE769F">
        <w:rPr>
          <w:rFonts w:cstheme="minorHAnsi"/>
          <w:b/>
          <w:bCs/>
        </w:rPr>
        <w:t>les conditions de présentation des dossiers de promotion interne</w:t>
      </w:r>
      <w:r w:rsidRPr="00BE769F">
        <w:rPr>
          <w:rFonts w:cstheme="minorHAnsi"/>
        </w:rPr>
        <w:t xml:space="preserve"> au CDG</w:t>
      </w:r>
      <w:r w:rsidR="00BE3825" w:rsidRPr="00BE769F">
        <w:rPr>
          <w:rFonts w:cstheme="minorHAnsi"/>
        </w:rPr>
        <w:t xml:space="preserve"> </w:t>
      </w:r>
      <w:r w:rsidRPr="00BE769F">
        <w:rPr>
          <w:rFonts w:cstheme="minorHAnsi"/>
        </w:rPr>
        <w:t>76.</w:t>
      </w:r>
    </w:p>
    <w:p w14:paraId="321B2A66" w14:textId="7061D3C9" w:rsidR="00577BB5" w:rsidRPr="00BE769F" w:rsidRDefault="00577BB5" w:rsidP="00764FFD">
      <w:pPr>
        <w:jc w:val="both"/>
        <w:rPr>
          <w:rFonts w:cstheme="minorHAnsi"/>
        </w:rPr>
      </w:pPr>
      <w:r w:rsidRPr="00BE769F">
        <w:rPr>
          <w:rFonts w:cstheme="minorHAnsi"/>
        </w:rPr>
        <w:t>En effet, la promotion interne relève des LDG du Président du CDG76. Toutefois, l’autorité territoriale décide de proposer ou non le dossier.</w:t>
      </w:r>
    </w:p>
    <w:p w14:paraId="379BBA3A" w14:textId="47CCE75F" w:rsidR="00577BB5" w:rsidRDefault="00577BB5" w:rsidP="00764FFD">
      <w:pPr>
        <w:jc w:val="both"/>
        <w:rPr>
          <w:rFonts w:cstheme="minorHAnsi"/>
          <w:b/>
          <w:bCs/>
        </w:rPr>
      </w:pPr>
      <w:r w:rsidRPr="00BE769F">
        <w:rPr>
          <w:rFonts w:cstheme="minorHAnsi"/>
          <w:b/>
          <w:bCs/>
        </w:rPr>
        <w:t>Sans LDG, il n’est pas possible de proposer un dossier de promotion interne</w:t>
      </w:r>
      <w:r w:rsidR="00BE3825" w:rsidRPr="00BE769F">
        <w:rPr>
          <w:rFonts w:cstheme="minorHAnsi"/>
          <w:b/>
          <w:bCs/>
        </w:rPr>
        <w:t xml:space="preserve"> pour un agent.</w:t>
      </w:r>
    </w:p>
    <w:p w14:paraId="3BAD6953" w14:textId="7E273986" w:rsidR="007D529F" w:rsidRPr="007D529F" w:rsidRDefault="007D529F" w:rsidP="007D529F">
      <w:pPr>
        <w:jc w:val="center"/>
        <w:rPr>
          <w:rFonts w:cstheme="minorHAnsi"/>
          <w:b/>
          <w:bCs/>
          <w:noProof/>
          <w:color w:val="4A9CBD"/>
          <w:sz w:val="24"/>
          <w:szCs w:val="24"/>
        </w:rPr>
      </w:pPr>
    </w:p>
    <w:tbl>
      <w:tblPr>
        <w:tblStyle w:val="Grilledutableau"/>
        <w:tblW w:w="0" w:type="auto"/>
        <w:tblBorders>
          <w:top w:val="single" w:sz="4" w:space="0" w:color="4A9CBD"/>
          <w:left w:val="single" w:sz="4" w:space="0" w:color="4A9CBD"/>
          <w:bottom w:val="single" w:sz="4" w:space="0" w:color="4A9CBD"/>
          <w:right w:val="single" w:sz="4" w:space="0" w:color="4A9CBD"/>
          <w:insideH w:val="single" w:sz="4" w:space="0" w:color="4A9CBD"/>
          <w:insideV w:val="single" w:sz="4" w:space="0" w:color="4A9CBD"/>
        </w:tblBorders>
        <w:tblLook w:val="04A0" w:firstRow="1" w:lastRow="0" w:firstColumn="1" w:lastColumn="0" w:noHBand="0" w:noVBand="1"/>
      </w:tblPr>
      <w:tblGrid>
        <w:gridCol w:w="9062"/>
      </w:tblGrid>
      <w:tr w:rsidR="007D529F" w14:paraId="5E8134B7" w14:textId="77777777" w:rsidTr="00A447BA">
        <w:tc>
          <w:tcPr>
            <w:tcW w:w="9062" w:type="dxa"/>
          </w:tcPr>
          <w:p w14:paraId="363CB69F" w14:textId="77777777" w:rsidR="007D529F" w:rsidRDefault="007D529F" w:rsidP="007D529F">
            <w:pPr>
              <w:jc w:val="center"/>
              <w:rPr>
                <w:rFonts w:cstheme="minorHAnsi"/>
                <w:b/>
                <w:bCs/>
                <w:noProof/>
                <w:color w:val="4A9CBD"/>
                <w:sz w:val="24"/>
                <w:szCs w:val="24"/>
              </w:rPr>
            </w:pPr>
            <w:r w:rsidRPr="007D529F">
              <w:rPr>
                <w:rFonts w:cstheme="minorHAnsi"/>
                <w:b/>
                <w:bCs/>
                <w:noProof/>
                <w:color w:val="4A9CBD"/>
                <w:sz w:val="24"/>
                <w:szCs w:val="24"/>
              </w:rPr>
              <w:t>ZOOM SUR LA PROMOTION INTERNE DU CDG 76</w:t>
            </w:r>
          </w:p>
          <w:p w14:paraId="19507A17" w14:textId="77777777" w:rsidR="007D529F" w:rsidRDefault="007D529F" w:rsidP="007D529F">
            <w:pPr>
              <w:jc w:val="both"/>
              <w:rPr>
                <w:rFonts w:cstheme="minorHAnsi"/>
                <w:b/>
                <w:color w:val="000000" w:themeColor="text1"/>
              </w:rPr>
            </w:pPr>
          </w:p>
          <w:p w14:paraId="55B88AB0" w14:textId="5236BF29" w:rsidR="007D529F" w:rsidRPr="007D529F" w:rsidRDefault="007D529F" w:rsidP="007D529F">
            <w:pPr>
              <w:jc w:val="both"/>
              <w:rPr>
                <w:rFonts w:cstheme="minorHAnsi"/>
                <w:b/>
                <w:color w:val="000000" w:themeColor="text1"/>
              </w:rPr>
            </w:pPr>
            <w:r w:rsidRPr="007D529F">
              <w:rPr>
                <w:rFonts w:cstheme="minorHAnsi"/>
                <w:b/>
                <w:color w:val="000000" w:themeColor="text1"/>
              </w:rPr>
              <w:t>L’établissement des listes d’aptitude en matière de promotion interne relève des missions obligatoires des centres de gestion pour les collectivités ou établissements obligatoirement affiliés et ceux, volontairement affiliés, qui leur ont confié cette compétence (art. L. 413-6 du CGFP).</w:t>
            </w:r>
          </w:p>
          <w:p w14:paraId="23AD6A51" w14:textId="77777777" w:rsidR="007D529F" w:rsidRPr="007D529F" w:rsidRDefault="007D529F" w:rsidP="007D529F">
            <w:pPr>
              <w:jc w:val="both"/>
              <w:rPr>
                <w:rFonts w:cstheme="minorHAnsi"/>
                <w:b/>
                <w:color w:val="000000" w:themeColor="text1"/>
              </w:rPr>
            </w:pPr>
          </w:p>
          <w:p w14:paraId="4ED459E0" w14:textId="77777777" w:rsidR="007D529F" w:rsidRPr="007D529F" w:rsidRDefault="007D529F" w:rsidP="007D529F">
            <w:pPr>
              <w:jc w:val="both"/>
              <w:rPr>
                <w:rFonts w:cstheme="minorHAnsi"/>
                <w:b/>
                <w:color w:val="000000" w:themeColor="text1"/>
              </w:rPr>
            </w:pPr>
            <w:r w:rsidRPr="007D529F">
              <w:rPr>
                <w:rFonts w:cstheme="minorHAnsi"/>
                <w:b/>
                <w:color w:val="000000" w:themeColor="text1"/>
              </w:rPr>
              <w:t>Vous pouvez retrouver les LDG du Président du CDG76 en matière de promotion interne</w:t>
            </w:r>
          </w:p>
          <w:p w14:paraId="2EEFD62C" w14:textId="77777777" w:rsidR="007D529F" w:rsidRDefault="007D529F" w:rsidP="007D529F">
            <w:pPr>
              <w:jc w:val="both"/>
            </w:pPr>
            <w:hyperlink r:id="rId11" w:history="1">
              <w:r w:rsidRPr="00A44B1C">
                <w:rPr>
                  <w:color w:val="0000FF"/>
                  <w:u w:val="single"/>
                </w:rPr>
                <w:t>promotion-interne-ldg-president-cdg76.pdf</w:t>
              </w:r>
            </w:hyperlink>
          </w:p>
          <w:p w14:paraId="6618BFC1" w14:textId="3F6870F0" w:rsidR="007D529F" w:rsidRDefault="007D529F" w:rsidP="007D529F">
            <w:pPr>
              <w:jc w:val="both"/>
              <w:rPr>
                <w:rFonts w:cstheme="minorHAnsi"/>
                <w:b/>
                <w:bCs/>
                <w:noProof/>
                <w:color w:val="4A9CBD"/>
                <w:sz w:val="36"/>
                <w:szCs w:val="36"/>
              </w:rPr>
            </w:pPr>
          </w:p>
        </w:tc>
      </w:tr>
    </w:tbl>
    <w:p w14:paraId="2EED25FE" w14:textId="77777777" w:rsidR="00807DF9" w:rsidRDefault="00807DF9" w:rsidP="00764FFD">
      <w:pPr>
        <w:jc w:val="both"/>
        <w:rPr>
          <w:rFonts w:cstheme="minorHAnsi"/>
        </w:rPr>
      </w:pPr>
    </w:p>
    <w:p w14:paraId="2057A0FD" w14:textId="30B4DB1A" w:rsidR="008E469C" w:rsidRDefault="008E469C" w:rsidP="00764FFD">
      <w:pPr>
        <w:jc w:val="both"/>
        <w:rPr>
          <w:rFonts w:cstheme="minorHAnsi"/>
        </w:rPr>
      </w:pPr>
      <w:r>
        <w:rPr>
          <w:rFonts w:cstheme="minorHAnsi"/>
        </w:rPr>
        <w:t>L’avancement de grade et la promotion interne impliquent nécessairement de s’interroger sur les grades cibles qui correspondent à chaque poste.</w:t>
      </w:r>
    </w:p>
    <w:p w14:paraId="3142C192" w14:textId="7F1C6F88" w:rsidR="00C5227F" w:rsidRDefault="00A44B1C" w:rsidP="00764FFD">
      <w:pPr>
        <w:jc w:val="both"/>
        <w:rPr>
          <w:rFonts w:cstheme="minorHAnsi"/>
        </w:rPr>
      </w:pPr>
      <w:r>
        <w:rPr>
          <w:rFonts w:cstheme="minorHAnsi"/>
        </w:rPr>
        <w:t>Le cas échéant</w:t>
      </w:r>
      <w:r w:rsidR="00C5227F">
        <w:rPr>
          <w:rFonts w:cstheme="minorHAnsi"/>
        </w:rPr>
        <w:t>, il s’agit de prévoir pour le fonctionnaire désigné « Secrétaire Général de Mairie »,</w:t>
      </w:r>
      <w:r w:rsidR="00C5227F" w:rsidRPr="00C5227F">
        <w:rPr>
          <w:rFonts w:cstheme="minorHAnsi"/>
        </w:rPr>
        <w:t xml:space="preserve"> </w:t>
      </w:r>
      <w:bookmarkStart w:id="17" w:name="_Hlk236224334"/>
      <w:r w:rsidR="00C5227F" w:rsidRPr="00A938FC">
        <w:rPr>
          <w:rFonts w:cstheme="minorHAnsi"/>
          <w:b/>
          <w:bCs/>
        </w:rPr>
        <w:t>l’avancement spécifique et facultatif d’ancienneté</w:t>
      </w:r>
      <w:bookmarkEnd w:id="17"/>
      <w:r w:rsidR="00C5227F" w:rsidRPr="00C5227F">
        <w:rPr>
          <w:rFonts w:cstheme="minorHAnsi"/>
        </w:rPr>
        <w:t>,</w:t>
      </w:r>
      <w:r w:rsidR="00C5227F">
        <w:rPr>
          <w:rFonts w:cstheme="minorHAnsi"/>
        </w:rPr>
        <w:t xml:space="preserve"> </w:t>
      </w:r>
      <w:r w:rsidR="00C5227F" w:rsidRPr="00C5227F">
        <w:rPr>
          <w:rFonts w:cstheme="minorHAnsi"/>
        </w:rPr>
        <w:t>d’1 à 3 mois</w:t>
      </w:r>
      <w:r w:rsidR="00C5227F">
        <w:rPr>
          <w:rFonts w:cstheme="minorHAnsi"/>
        </w:rPr>
        <w:t>, qui dépend de</w:t>
      </w:r>
      <w:r w:rsidR="00C5227F" w:rsidRPr="00C5227F">
        <w:rPr>
          <w:rFonts w:cstheme="minorHAnsi"/>
        </w:rPr>
        <w:t xml:space="preserve"> </w:t>
      </w:r>
      <w:r w:rsidR="00807DF9">
        <w:rPr>
          <w:rFonts w:cstheme="minorHAnsi"/>
        </w:rPr>
        <w:t>sa</w:t>
      </w:r>
      <w:r w:rsidR="00C5227F" w:rsidRPr="00C5227F">
        <w:rPr>
          <w:rFonts w:cstheme="minorHAnsi"/>
        </w:rPr>
        <w:t xml:space="preserve"> valeur professionnelle</w:t>
      </w:r>
      <w:r w:rsidR="00C5227F">
        <w:rPr>
          <w:rFonts w:cstheme="minorHAnsi"/>
        </w:rPr>
        <w:t>.</w:t>
      </w:r>
    </w:p>
    <w:p w14:paraId="28394447" w14:textId="13F74C57" w:rsidR="008E469C" w:rsidRPr="008E3DF9" w:rsidRDefault="008E469C" w:rsidP="008E469C">
      <w:pPr>
        <w:jc w:val="both"/>
        <w:rPr>
          <w:rFonts w:cstheme="minorHAnsi"/>
        </w:rPr>
      </w:pPr>
      <w:r w:rsidRPr="008E3DF9">
        <w:rPr>
          <w:rFonts w:cstheme="minorHAnsi"/>
        </w:rPr>
        <w:t xml:space="preserve">Cette partie des LDG impliquent des critères indispensables pour bien comprendre la politique </w:t>
      </w:r>
      <w:r>
        <w:rPr>
          <w:rFonts w:cstheme="minorHAnsi"/>
        </w:rPr>
        <w:t>d’avancement et de promotion de</w:t>
      </w:r>
      <w:r w:rsidRPr="008E3DF9">
        <w:rPr>
          <w:rFonts w:cstheme="minorHAnsi"/>
        </w:rPr>
        <w:t xml:space="preserve"> l’autorité territoriale.</w:t>
      </w:r>
    </w:p>
    <w:p w14:paraId="37FD1F5A" w14:textId="00EFAC98" w:rsidR="008E469C" w:rsidRPr="008E3DF9" w:rsidRDefault="008E469C" w:rsidP="008E469C">
      <w:pPr>
        <w:jc w:val="both"/>
        <w:rPr>
          <w:rFonts w:cstheme="minorHAnsi"/>
        </w:rPr>
      </w:pPr>
      <w:r w:rsidRPr="008E3DF9">
        <w:rPr>
          <w:rFonts w:cstheme="minorHAnsi"/>
        </w:rPr>
        <w:t>Ils permettent au CST de rendre un avis préalable :</w:t>
      </w:r>
    </w:p>
    <w:p w14:paraId="18F4BBEC" w14:textId="05DD8B94" w:rsidR="008E469C" w:rsidRDefault="008E469C" w:rsidP="008E469C">
      <w:pPr>
        <w:ind w:firstLine="397"/>
        <w:jc w:val="both"/>
        <w:rPr>
          <w:rFonts w:cstheme="minorHAnsi"/>
        </w:rPr>
      </w:pPr>
      <w:r w:rsidRPr="008E3DF9">
        <w:rPr>
          <w:rFonts w:cstheme="minorHAnsi"/>
          <w:b/>
          <w:bCs/>
        </w:rPr>
        <w:t>1°</w:t>
      </w:r>
      <w:r w:rsidRPr="008E3DF9">
        <w:rPr>
          <w:rFonts w:cstheme="minorHAnsi"/>
        </w:rPr>
        <w:t xml:space="preserve"> </w:t>
      </w:r>
      <w:r w:rsidRPr="008E469C">
        <w:rPr>
          <w:rFonts w:cstheme="minorHAnsi"/>
        </w:rPr>
        <w:t>Organigramme qui, pour chaque poste, indique le grade min et le grade max</w:t>
      </w:r>
    </w:p>
    <w:p w14:paraId="01B0B39B" w14:textId="1FB03D04" w:rsidR="008E469C" w:rsidRDefault="008E469C" w:rsidP="008E469C">
      <w:pPr>
        <w:ind w:firstLine="397"/>
        <w:jc w:val="both"/>
        <w:rPr>
          <w:rFonts w:cstheme="minorHAnsi"/>
        </w:rPr>
      </w:pPr>
      <w:r w:rsidRPr="008E469C">
        <w:rPr>
          <w:rFonts w:cstheme="minorHAnsi"/>
          <w:b/>
          <w:bCs/>
        </w:rPr>
        <w:t>2°</w:t>
      </w:r>
      <w:r>
        <w:rPr>
          <w:rFonts w:cstheme="minorHAnsi"/>
        </w:rPr>
        <w:t xml:space="preserve"> </w:t>
      </w:r>
      <w:r w:rsidRPr="008E469C">
        <w:rPr>
          <w:rFonts w:cstheme="minorHAnsi"/>
        </w:rPr>
        <w:t>Liste de critères retenus pour déterminer un avancement de grade</w:t>
      </w:r>
    </w:p>
    <w:p w14:paraId="2A5FCDB5" w14:textId="74C55A44" w:rsidR="008E469C" w:rsidRDefault="008E469C" w:rsidP="008E469C">
      <w:pPr>
        <w:ind w:firstLine="397"/>
        <w:jc w:val="both"/>
        <w:rPr>
          <w:rFonts w:cstheme="minorHAnsi"/>
        </w:rPr>
      </w:pPr>
      <w:r w:rsidRPr="008E469C">
        <w:rPr>
          <w:rFonts w:cstheme="minorHAnsi"/>
          <w:b/>
          <w:bCs/>
        </w:rPr>
        <w:t>3°</w:t>
      </w:r>
      <w:r>
        <w:rPr>
          <w:rFonts w:cstheme="minorHAnsi"/>
        </w:rPr>
        <w:t xml:space="preserve"> </w:t>
      </w:r>
      <w:r w:rsidRPr="008E469C">
        <w:rPr>
          <w:rFonts w:cstheme="minorHAnsi"/>
        </w:rPr>
        <w:t>Liste de critères retenus pour déterminer une proposition de promotion interne au CDG76</w:t>
      </w:r>
    </w:p>
    <w:p w14:paraId="697B4E8C" w14:textId="18462B9E" w:rsidR="008E469C" w:rsidRDefault="008E469C" w:rsidP="008E469C">
      <w:pPr>
        <w:ind w:firstLine="397"/>
        <w:jc w:val="both"/>
        <w:rPr>
          <w:rFonts w:cstheme="minorHAnsi"/>
        </w:rPr>
      </w:pPr>
      <w:r w:rsidRPr="008E469C">
        <w:rPr>
          <w:rFonts w:cstheme="minorHAnsi"/>
          <w:b/>
          <w:bCs/>
        </w:rPr>
        <w:t>4</w:t>
      </w:r>
      <w:r>
        <w:rPr>
          <w:rFonts w:cstheme="minorHAnsi"/>
        </w:rPr>
        <w:t xml:space="preserve">° </w:t>
      </w:r>
      <w:r w:rsidR="00A44B1C">
        <w:rPr>
          <w:rFonts w:cstheme="minorHAnsi"/>
        </w:rPr>
        <w:t>Le cas échéant, l</w:t>
      </w:r>
      <w:r w:rsidRPr="008E469C">
        <w:rPr>
          <w:rFonts w:cstheme="minorHAnsi"/>
        </w:rPr>
        <w:t>iste de critères retenus pour déterminer l’avantage spécifique d’ancienneté des SGM</w:t>
      </w:r>
    </w:p>
    <w:p w14:paraId="693B5C1C" w14:textId="77777777" w:rsidR="008E469C" w:rsidRPr="008E3DF9" w:rsidRDefault="008E469C" w:rsidP="008E469C">
      <w:pPr>
        <w:ind w:firstLine="397"/>
        <w:jc w:val="both"/>
        <w:rPr>
          <w:rFonts w:cstheme="minorHAnsi"/>
        </w:rPr>
      </w:pPr>
    </w:p>
    <w:p w14:paraId="38B4502F" w14:textId="77777777" w:rsidR="008E469C" w:rsidRDefault="008E469C" w:rsidP="00764FFD">
      <w:pPr>
        <w:jc w:val="both"/>
        <w:rPr>
          <w:rFonts w:cstheme="minorHAnsi"/>
        </w:rPr>
      </w:pPr>
    </w:p>
    <w:p w14:paraId="3D08203E" w14:textId="22B75108" w:rsidR="00577BB5" w:rsidRPr="00764FFD" w:rsidRDefault="00577BB5" w:rsidP="00764FFD">
      <w:pPr>
        <w:jc w:val="both"/>
        <w:rPr>
          <w:rFonts w:cstheme="minorHAnsi"/>
        </w:rPr>
      </w:pPr>
    </w:p>
    <w:p w14:paraId="46E21861" w14:textId="77777777" w:rsidR="00764FFD" w:rsidRPr="00764FFD" w:rsidRDefault="00764FFD" w:rsidP="00764FFD">
      <w:pPr>
        <w:jc w:val="both"/>
        <w:rPr>
          <w:rFonts w:cstheme="minorHAnsi"/>
        </w:rPr>
      </w:pPr>
    </w:p>
    <w:p w14:paraId="53A356C7" w14:textId="77777777" w:rsidR="00E91374" w:rsidRPr="00826AF8" w:rsidRDefault="00E91374" w:rsidP="00F06164">
      <w:pPr>
        <w:spacing w:after="0" w:line="240" w:lineRule="auto"/>
        <w:rPr>
          <w:rFonts w:cstheme="minorHAnsi"/>
          <w:b/>
          <w:sz w:val="36"/>
          <w:szCs w:val="32"/>
        </w:rPr>
        <w:sectPr w:rsidR="00E91374" w:rsidRPr="00826AF8" w:rsidSect="0042563D">
          <w:footerReference w:type="default" r:id="rId12"/>
          <w:pgSz w:w="11906" w:h="16838"/>
          <w:pgMar w:top="1417" w:right="1417" w:bottom="1417" w:left="1417" w:header="708" w:footer="708" w:gutter="0"/>
          <w:cols w:space="708"/>
          <w:titlePg/>
          <w:docGrid w:linePitch="360"/>
        </w:sectPr>
      </w:pPr>
    </w:p>
    <w:p w14:paraId="49CE765C" w14:textId="619285C8" w:rsidR="009226A5" w:rsidRDefault="005F681E" w:rsidP="009226A5">
      <w:pPr>
        <w:spacing w:after="100" w:afterAutospacing="1"/>
        <w:jc w:val="center"/>
        <w:rPr>
          <w:rFonts w:cstheme="minorHAnsi"/>
          <w:b/>
          <w:sz w:val="24"/>
        </w:rPr>
      </w:pPr>
      <w:r>
        <w:rPr>
          <w:rFonts w:cstheme="minorHAnsi"/>
          <w:b/>
          <w:sz w:val="24"/>
        </w:rPr>
        <w:lastRenderedPageBreak/>
        <w:t xml:space="preserve">ARRETE PORTANT </w:t>
      </w:r>
      <w:r w:rsidR="004904F0" w:rsidRPr="00826AF8">
        <w:rPr>
          <w:rFonts w:cstheme="minorHAnsi"/>
          <w:b/>
          <w:sz w:val="24"/>
        </w:rPr>
        <w:t xml:space="preserve">LIGNES DIRECTRICES </w:t>
      </w:r>
      <w:r>
        <w:rPr>
          <w:rFonts w:cstheme="minorHAnsi"/>
          <w:b/>
          <w:sz w:val="24"/>
        </w:rPr>
        <w:t xml:space="preserve">DE GESTION </w:t>
      </w:r>
      <w:r w:rsidR="004904F0" w:rsidRPr="00826AF8">
        <w:rPr>
          <w:rFonts w:cstheme="minorHAnsi"/>
          <w:b/>
          <w:sz w:val="24"/>
        </w:rPr>
        <w:t>DE …………………………………………</w:t>
      </w:r>
      <w:r w:rsidR="004904F0">
        <w:rPr>
          <w:rFonts w:cstheme="minorHAnsi"/>
          <w:b/>
          <w:sz w:val="24"/>
        </w:rPr>
        <w:t>…………………………….</w:t>
      </w:r>
    </w:p>
    <w:p w14:paraId="109F8B28" w14:textId="6724958C" w:rsidR="00E42D57" w:rsidRDefault="000A3E26" w:rsidP="009226A5">
      <w:pPr>
        <w:spacing w:after="100" w:afterAutospacing="1"/>
        <w:jc w:val="center"/>
        <w:rPr>
          <w:rFonts w:cstheme="minorHAnsi"/>
          <w:sz w:val="24"/>
        </w:rPr>
      </w:pPr>
      <w:r>
        <w:rPr>
          <w:rFonts w:cstheme="minorHAnsi"/>
          <w:b/>
          <w:sz w:val="24"/>
        </w:rPr>
        <w:t>PÉ</w:t>
      </w:r>
      <w:r w:rsidR="00016A8B" w:rsidRPr="00826AF8">
        <w:rPr>
          <w:rFonts w:cstheme="minorHAnsi"/>
          <w:b/>
          <w:sz w:val="24"/>
        </w:rPr>
        <w:t>RIODE 202</w:t>
      </w:r>
      <w:r w:rsidR="00381B64">
        <w:rPr>
          <w:rFonts w:cstheme="minorHAnsi"/>
          <w:b/>
          <w:sz w:val="24"/>
        </w:rPr>
        <w:t>7</w:t>
      </w:r>
      <w:r w:rsidR="00016A8B" w:rsidRPr="00826AF8">
        <w:rPr>
          <w:rFonts w:cstheme="minorHAnsi"/>
          <w:b/>
          <w:sz w:val="24"/>
        </w:rPr>
        <w:t xml:space="preserve"> – 20</w:t>
      </w:r>
      <w:r w:rsidR="00381B64">
        <w:rPr>
          <w:rFonts w:cstheme="minorHAnsi"/>
          <w:b/>
          <w:sz w:val="24"/>
        </w:rPr>
        <w:t>XX</w:t>
      </w:r>
      <w:r w:rsidR="00016A8B">
        <w:rPr>
          <w:rFonts w:cstheme="minorHAnsi"/>
          <w:b/>
          <w:sz w:val="24"/>
        </w:rPr>
        <w:br/>
      </w:r>
      <w:r w:rsidR="00E42D57" w:rsidRPr="00826AF8">
        <w:rPr>
          <w:rFonts w:cstheme="minorHAnsi"/>
          <w:sz w:val="24"/>
        </w:rPr>
        <w:t>(</w:t>
      </w:r>
      <w:r w:rsidR="00381B64" w:rsidRPr="00381B64">
        <w:rPr>
          <w:rFonts w:cstheme="minorHAnsi"/>
          <w:i/>
          <w:iCs/>
          <w:sz w:val="24"/>
        </w:rPr>
        <w:t>la durée doit être comprise entre 2 et 6 ans</w:t>
      </w:r>
      <w:r w:rsidR="00E42D57" w:rsidRPr="00826AF8">
        <w:rPr>
          <w:rFonts w:cstheme="minorHAnsi"/>
          <w:sz w:val="24"/>
        </w:rPr>
        <w:t>)</w:t>
      </w:r>
    </w:p>
    <w:p w14:paraId="6DF484B0" w14:textId="6D42E2DB" w:rsidR="00F47A77" w:rsidRDefault="00F47A77" w:rsidP="009226A5">
      <w:pPr>
        <w:spacing w:after="100" w:afterAutospacing="1"/>
        <w:jc w:val="center"/>
        <w:rPr>
          <w:rFonts w:ascii="Calibri" w:hAnsi="Calibri"/>
          <w:b/>
          <w:bCs/>
          <w:sz w:val="20"/>
          <w:szCs w:val="20"/>
        </w:rPr>
      </w:pPr>
      <w:r>
        <w:rPr>
          <w:rFonts w:ascii="Calibri" w:hAnsi="Calibri"/>
          <w:b/>
          <w:bCs/>
          <w:sz w:val="20"/>
          <w:szCs w:val="20"/>
        </w:rPr>
        <w:t>S</w:t>
      </w:r>
      <w:r w:rsidRPr="0090632A">
        <w:rPr>
          <w:rFonts w:ascii="Calibri" w:hAnsi="Calibri"/>
          <w:b/>
          <w:bCs/>
          <w:sz w:val="20"/>
          <w:szCs w:val="20"/>
        </w:rPr>
        <w:t>tratégie pluriannuelle de pilotage des ressources humaines, notamment en matière de gestion prévisionnelle des emplois et des compétences</w:t>
      </w:r>
    </w:p>
    <w:p w14:paraId="0B44824A" w14:textId="54CC2829" w:rsidR="00F47A77" w:rsidRPr="00A44B1C" w:rsidRDefault="00F47A77" w:rsidP="009226A5">
      <w:pPr>
        <w:spacing w:after="100" w:afterAutospacing="1"/>
        <w:jc w:val="center"/>
        <w:rPr>
          <w:rFonts w:ascii="Calibri" w:hAnsi="Calibri"/>
          <w:b/>
          <w:bCs/>
          <w:sz w:val="20"/>
          <w:szCs w:val="20"/>
          <w:u w:val="single"/>
        </w:rPr>
      </w:pPr>
      <w:r w:rsidRPr="00A44B1C">
        <w:rPr>
          <w:rFonts w:ascii="Calibri" w:hAnsi="Calibri"/>
          <w:b/>
          <w:bCs/>
          <w:sz w:val="20"/>
          <w:szCs w:val="20"/>
          <w:u w:val="single"/>
        </w:rPr>
        <w:t>Et</w:t>
      </w:r>
    </w:p>
    <w:p w14:paraId="57074D75" w14:textId="23E8A9C4" w:rsidR="00F47A77" w:rsidRDefault="00F47A77" w:rsidP="009226A5">
      <w:pPr>
        <w:spacing w:after="100" w:afterAutospacing="1"/>
        <w:jc w:val="center"/>
        <w:rPr>
          <w:rFonts w:ascii="Calibri" w:hAnsi="Calibri"/>
          <w:b/>
          <w:bCs/>
          <w:sz w:val="20"/>
          <w:szCs w:val="20"/>
        </w:rPr>
      </w:pPr>
      <w:r>
        <w:rPr>
          <w:rFonts w:ascii="Calibri" w:hAnsi="Calibri" w:cs="Arial"/>
          <w:b/>
          <w:bCs/>
          <w:sz w:val="20"/>
          <w:szCs w:val="20"/>
        </w:rPr>
        <w:t>O</w:t>
      </w:r>
      <w:r w:rsidRPr="0090632A">
        <w:rPr>
          <w:rFonts w:ascii="Calibri" w:hAnsi="Calibri" w:cs="Arial"/>
          <w:b/>
          <w:bCs/>
          <w:sz w:val="20"/>
          <w:szCs w:val="20"/>
        </w:rPr>
        <w:t>rientations générales en matière de promotion et de valorisation des parcours des agents publics</w:t>
      </w:r>
    </w:p>
    <w:p w14:paraId="5C5DD81A" w14:textId="77777777" w:rsidR="00E42D57" w:rsidRPr="00381B64" w:rsidRDefault="00E42D57" w:rsidP="00381B64">
      <w:pPr>
        <w:spacing w:after="100" w:afterAutospacing="1"/>
        <w:jc w:val="both"/>
        <w:rPr>
          <w:rFonts w:cstheme="minorHAnsi"/>
          <w:u w:val="single"/>
        </w:rPr>
      </w:pPr>
    </w:p>
    <w:p w14:paraId="66EF2C2D" w14:textId="3E87F78F" w:rsidR="00E42D57" w:rsidRDefault="00E42D57" w:rsidP="00DA65BF">
      <w:pPr>
        <w:pStyle w:val="Paragraphedeliste"/>
        <w:numPr>
          <w:ilvl w:val="0"/>
          <w:numId w:val="13"/>
        </w:numPr>
        <w:spacing w:after="100" w:afterAutospacing="1"/>
        <w:jc w:val="both"/>
        <w:rPr>
          <w:rFonts w:ascii="Calibri" w:hAnsi="Calibri"/>
          <w:sz w:val="20"/>
          <w:szCs w:val="20"/>
        </w:rPr>
      </w:pPr>
      <w:bookmarkStart w:id="18" w:name="_Hlk177990028"/>
      <w:r w:rsidRPr="005F681E">
        <w:rPr>
          <w:rFonts w:ascii="Calibri" w:hAnsi="Calibri"/>
          <w:sz w:val="20"/>
          <w:szCs w:val="20"/>
        </w:rPr>
        <w:t>Vu</w:t>
      </w:r>
      <w:r w:rsidR="00127681" w:rsidRPr="005F681E">
        <w:rPr>
          <w:rFonts w:ascii="Calibri" w:hAnsi="Calibri"/>
          <w:sz w:val="20"/>
          <w:szCs w:val="20"/>
        </w:rPr>
        <w:t xml:space="preserve"> le code général de la fonction publique</w:t>
      </w:r>
    </w:p>
    <w:p w14:paraId="00718F86" w14:textId="13CACE75" w:rsidR="005D4808" w:rsidRPr="005F681E" w:rsidRDefault="005D4808" w:rsidP="00DA65BF">
      <w:pPr>
        <w:pStyle w:val="Paragraphedeliste"/>
        <w:numPr>
          <w:ilvl w:val="0"/>
          <w:numId w:val="13"/>
        </w:numPr>
        <w:spacing w:after="100" w:afterAutospacing="1"/>
        <w:jc w:val="both"/>
        <w:rPr>
          <w:rFonts w:ascii="Calibri" w:hAnsi="Calibri"/>
          <w:sz w:val="20"/>
          <w:szCs w:val="20"/>
        </w:rPr>
      </w:pPr>
      <w:r>
        <w:rPr>
          <w:rFonts w:ascii="Calibri" w:hAnsi="Calibri"/>
          <w:sz w:val="20"/>
          <w:szCs w:val="20"/>
        </w:rPr>
        <w:t>Vu le d</w:t>
      </w:r>
      <w:r w:rsidRPr="005D4808">
        <w:rPr>
          <w:rFonts w:ascii="Calibri" w:hAnsi="Calibri"/>
          <w:sz w:val="20"/>
          <w:szCs w:val="20"/>
        </w:rPr>
        <w:t>écret n°</w:t>
      </w:r>
      <w:r>
        <w:rPr>
          <w:rFonts w:ascii="Calibri" w:hAnsi="Calibri"/>
          <w:sz w:val="20"/>
          <w:szCs w:val="20"/>
        </w:rPr>
        <w:t xml:space="preserve"> </w:t>
      </w:r>
      <w:r w:rsidRPr="005D4808">
        <w:rPr>
          <w:rFonts w:ascii="Calibri" w:hAnsi="Calibri"/>
          <w:sz w:val="20"/>
          <w:szCs w:val="20"/>
        </w:rPr>
        <w:t xml:space="preserve">2019-1265 du 29 novembre 2019 relatif aux mutations dans la fonction publique de l'Etat et pris pour l'applications des dispositions des articles </w:t>
      </w:r>
      <w:bookmarkStart w:id="19" w:name="_Hlk238214126"/>
      <w:r w:rsidRPr="005D4808">
        <w:rPr>
          <w:rFonts w:ascii="Calibri" w:hAnsi="Calibri"/>
          <w:sz w:val="20"/>
          <w:szCs w:val="20"/>
        </w:rPr>
        <w:t xml:space="preserve">L. 512-21 et L. 512-22 </w:t>
      </w:r>
      <w:bookmarkEnd w:id="19"/>
      <w:r w:rsidRPr="005D4808">
        <w:rPr>
          <w:rFonts w:ascii="Calibri" w:hAnsi="Calibri"/>
          <w:sz w:val="20"/>
          <w:szCs w:val="20"/>
        </w:rPr>
        <w:t>du code général de la fonction publique</w:t>
      </w:r>
    </w:p>
    <w:p w14:paraId="007E9EC1" w14:textId="74AF05A1" w:rsidR="00E42D57" w:rsidRPr="005F681E" w:rsidRDefault="00BE3825" w:rsidP="009226A5">
      <w:pPr>
        <w:pStyle w:val="Paragraphedeliste"/>
        <w:numPr>
          <w:ilvl w:val="0"/>
          <w:numId w:val="13"/>
        </w:numPr>
        <w:spacing w:after="100" w:afterAutospacing="1"/>
        <w:jc w:val="both"/>
        <w:rPr>
          <w:rFonts w:ascii="Calibri" w:hAnsi="Calibri"/>
          <w:sz w:val="20"/>
          <w:szCs w:val="20"/>
        </w:rPr>
      </w:pPr>
      <w:r w:rsidRPr="00013982">
        <w:rPr>
          <w:rFonts w:ascii="Calibri" w:hAnsi="Calibri"/>
          <w:i/>
          <w:iCs/>
          <w:sz w:val="20"/>
          <w:szCs w:val="20"/>
        </w:rPr>
        <w:t>(</w:t>
      </w:r>
      <w:proofErr w:type="gramStart"/>
      <w:r w:rsidRPr="00013982">
        <w:rPr>
          <w:rFonts w:ascii="Calibri" w:hAnsi="Calibri"/>
          <w:i/>
          <w:iCs/>
          <w:sz w:val="20"/>
          <w:szCs w:val="20"/>
        </w:rPr>
        <w:t>le</w:t>
      </w:r>
      <w:proofErr w:type="gramEnd"/>
      <w:r w:rsidRPr="00013982">
        <w:rPr>
          <w:rFonts w:ascii="Calibri" w:hAnsi="Calibri"/>
          <w:i/>
          <w:iCs/>
          <w:sz w:val="20"/>
          <w:szCs w:val="20"/>
        </w:rPr>
        <w:t xml:space="preserve"> cas échéant)</w:t>
      </w:r>
      <w:r w:rsidRPr="00013982">
        <w:rPr>
          <w:rFonts w:ascii="Calibri" w:hAnsi="Calibri"/>
          <w:sz w:val="20"/>
          <w:szCs w:val="20"/>
        </w:rPr>
        <w:t xml:space="preserve"> </w:t>
      </w:r>
      <w:r w:rsidR="00E42D57" w:rsidRPr="00013982">
        <w:rPr>
          <w:rFonts w:ascii="Calibri" w:hAnsi="Calibri"/>
          <w:sz w:val="20"/>
          <w:szCs w:val="20"/>
        </w:rPr>
        <w:t xml:space="preserve">Vu </w:t>
      </w:r>
      <w:r w:rsidR="00381B64" w:rsidRPr="00013982">
        <w:rPr>
          <w:rFonts w:ascii="Calibri" w:hAnsi="Calibri"/>
          <w:sz w:val="20"/>
          <w:szCs w:val="20"/>
        </w:rPr>
        <w:t xml:space="preserve">les </w:t>
      </w:r>
      <w:r w:rsidR="00381B64" w:rsidRPr="005F681E">
        <w:rPr>
          <w:rFonts w:ascii="Calibri" w:hAnsi="Calibri"/>
          <w:sz w:val="20"/>
          <w:szCs w:val="20"/>
        </w:rPr>
        <w:t>précédentes LDG</w:t>
      </w:r>
    </w:p>
    <w:p w14:paraId="707DBA85" w14:textId="08A4D610" w:rsidR="00381B64" w:rsidRDefault="00381B64" w:rsidP="009226A5">
      <w:pPr>
        <w:pStyle w:val="Paragraphedeliste"/>
        <w:numPr>
          <w:ilvl w:val="0"/>
          <w:numId w:val="13"/>
        </w:numPr>
        <w:spacing w:after="100" w:afterAutospacing="1"/>
        <w:jc w:val="both"/>
        <w:rPr>
          <w:rFonts w:ascii="Calibri" w:hAnsi="Calibri"/>
          <w:sz w:val="20"/>
          <w:szCs w:val="20"/>
        </w:rPr>
      </w:pPr>
      <w:r w:rsidRPr="005F681E">
        <w:rPr>
          <w:rFonts w:ascii="Calibri" w:hAnsi="Calibri"/>
          <w:sz w:val="20"/>
          <w:szCs w:val="20"/>
        </w:rPr>
        <w:t xml:space="preserve">Vu l’avis du CSTI </w:t>
      </w:r>
      <w:r w:rsidR="00A44B1C">
        <w:rPr>
          <w:rFonts w:ascii="Calibri" w:hAnsi="Calibri"/>
          <w:sz w:val="20"/>
          <w:szCs w:val="20"/>
        </w:rPr>
        <w:t xml:space="preserve">ou du CST </w:t>
      </w:r>
      <w:r w:rsidRPr="005F681E">
        <w:rPr>
          <w:rFonts w:ascii="Calibri" w:hAnsi="Calibri"/>
          <w:sz w:val="20"/>
          <w:szCs w:val="20"/>
        </w:rPr>
        <w:t xml:space="preserve">en date du </w:t>
      </w:r>
      <w:r w:rsidR="000D22CB">
        <w:rPr>
          <w:rFonts w:ascii="Calibri" w:hAnsi="Calibri"/>
          <w:sz w:val="20"/>
          <w:szCs w:val="20"/>
        </w:rPr>
        <w:t>….</w:t>
      </w:r>
    </w:p>
    <w:p w14:paraId="556BA442" w14:textId="77777777" w:rsidR="00A44B1C" w:rsidRPr="005F681E" w:rsidRDefault="00A44B1C" w:rsidP="009226A5">
      <w:pPr>
        <w:pStyle w:val="Paragraphedeliste"/>
        <w:numPr>
          <w:ilvl w:val="0"/>
          <w:numId w:val="13"/>
        </w:numPr>
        <w:spacing w:after="100" w:afterAutospacing="1"/>
        <w:jc w:val="both"/>
        <w:rPr>
          <w:rFonts w:ascii="Calibri" w:hAnsi="Calibri"/>
          <w:sz w:val="20"/>
          <w:szCs w:val="20"/>
        </w:rPr>
      </w:pPr>
    </w:p>
    <w:p w14:paraId="39E99F01" w14:textId="77777777" w:rsidR="005F681E" w:rsidRPr="005F681E" w:rsidRDefault="005F681E" w:rsidP="005F681E">
      <w:pPr>
        <w:pStyle w:val="Paragraphedeliste"/>
        <w:numPr>
          <w:ilvl w:val="0"/>
          <w:numId w:val="13"/>
        </w:numPr>
        <w:autoSpaceDE w:val="0"/>
        <w:autoSpaceDN w:val="0"/>
        <w:spacing w:before="240"/>
        <w:jc w:val="center"/>
        <w:rPr>
          <w:rFonts w:ascii="Calibri" w:hAnsi="Calibri"/>
          <w:b/>
          <w:bCs/>
          <w:spacing w:val="40"/>
          <w:sz w:val="20"/>
          <w:szCs w:val="20"/>
        </w:rPr>
      </w:pPr>
      <w:r w:rsidRPr="005F681E">
        <w:rPr>
          <w:rFonts w:ascii="Calibri" w:hAnsi="Calibri"/>
          <w:b/>
          <w:bCs/>
          <w:spacing w:val="40"/>
          <w:sz w:val="20"/>
          <w:szCs w:val="20"/>
        </w:rPr>
        <w:t>ARRÊTE</w:t>
      </w:r>
    </w:p>
    <w:p w14:paraId="5285B09F" w14:textId="77777777" w:rsidR="005F681E" w:rsidRDefault="005F681E" w:rsidP="005F681E">
      <w:pPr>
        <w:pStyle w:val="Paragraphedeliste"/>
      </w:pPr>
    </w:p>
    <w:tbl>
      <w:tblPr>
        <w:tblW w:w="10065" w:type="dxa"/>
        <w:tblInd w:w="-431" w:type="dxa"/>
        <w:tblLayout w:type="fixed"/>
        <w:tblCellMar>
          <w:left w:w="70" w:type="dxa"/>
          <w:right w:w="70" w:type="dxa"/>
        </w:tblCellMar>
        <w:tblLook w:val="0000" w:firstRow="0" w:lastRow="0" w:firstColumn="0" w:lastColumn="0" w:noHBand="0" w:noVBand="0"/>
      </w:tblPr>
      <w:tblGrid>
        <w:gridCol w:w="1135"/>
        <w:gridCol w:w="8930"/>
      </w:tblGrid>
      <w:tr w:rsidR="005F681E" w:rsidRPr="00087B69" w14:paraId="1538F968" w14:textId="77777777" w:rsidTr="00BB036D">
        <w:tc>
          <w:tcPr>
            <w:tcW w:w="1135" w:type="dxa"/>
          </w:tcPr>
          <w:p w14:paraId="6DD593A2" w14:textId="77777777" w:rsidR="005F681E" w:rsidRPr="00E027A6" w:rsidRDefault="005F681E">
            <w:pPr>
              <w:tabs>
                <w:tab w:val="left" w:pos="1843"/>
                <w:tab w:val="center" w:pos="6804"/>
              </w:tabs>
              <w:jc w:val="both"/>
              <w:rPr>
                <w:rFonts w:ascii="Calibri" w:hAnsi="Calibri" w:cs="Calibri"/>
                <w:b/>
                <w:sz w:val="20"/>
                <w:szCs w:val="20"/>
              </w:rPr>
            </w:pPr>
            <w:r w:rsidRPr="00E027A6">
              <w:rPr>
                <w:rFonts w:ascii="Calibri" w:hAnsi="Calibri" w:cs="Calibri"/>
                <w:b/>
                <w:sz w:val="20"/>
                <w:szCs w:val="20"/>
              </w:rPr>
              <w:t xml:space="preserve">ARTICLE 1 : </w:t>
            </w:r>
          </w:p>
        </w:tc>
        <w:tc>
          <w:tcPr>
            <w:tcW w:w="8930" w:type="dxa"/>
          </w:tcPr>
          <w:p w14:paraId="358D9FD2" w14:textId="18E1A1FC" w:rsidR="005F681E" w:rsidRPr="00937B1E" w:rsidRDefault="005F681E" w:rsidP="00937B1E">
            <w:pPr>
              <w:autoSpaceDE w:val="0"/>
              <w:autoSpaceDN w:val="0"/>
              <w:jc w:val="both"/>
              <w:rPr>
                <w:rFonts w:ascii="Calibri" w:hAnsi="Calibri"/>
                <w:b/>
                <w:bCs/>
                <w:sz w:val="20"/>
                <w:szCs w:val="20"/>
              </w:rPr>
            </w:pPr>
            <w:r w:rsidRPr="0090632A">
              <w:rPr>
                <w:rFonts w:ascii="Calibri" w:hAnsi="Calibri"/>
                <w:b/>
                <w:bCs/>
                <w:sz w:val="20"/>
                <w:szCs w:val="20"/>
              </w:rPr>
              <w:t xml:space="preserve">LDG déterminant la </w:t>
            </w:r>
            <w:bookmarkStart w:id="20" w:name="_Hlk238109388"/>
            <w:r w:rsidRPr="0090632A">
              <w:rPr>
                <w:rFonts w:ascii="Calibri" w:hAnsi="Calibri"/>
                <w:b/>
                <w:bCs/>
                <w:sz w:val="20"/>
                <w:szCs w:val="20"/>
              </w:rPr>
              <w:t>stratégie pluriannuelle de pilotage des ressources humaines, notamment en matière de gestion prévisionnelle des emplois et des compétences</w:t>
            </w:r>
            <w:r w:rsidR="00BB036D">
              <w:rPr>
                <w:rFonts w:ascii="Calibri" w:hAnsi="Calibri"/>
                <w:b/>
                <w:bCs/>
                <w:sz w:val="20"/>
                <w:szCs w:val="20"/>
              </w:rPr>
              <w:t> </w:t>
            </w:r>
            <w:bookmarkEnd w:id="20"/>
            <w:r w:rsidR="00BB036D">
              <w:rPr>
                <w:rFonts w:ascii="Calibri" w:hAnsi="Calibri"/>
                <w:b/>
                <w:bCs/>
                <w:sz w:val="20"/>
                <w:szCs w:val="20"/>
              </w:rPr>
              <w:t>:</w:t>
            </w:r>
          </w:p>
        </w:tc>
      </w:tr>
    </w:tbl>
    <w:bookmarkEnd w:id="18"/>
    <w:p w14:paraId="311E80A7" w14:textId="452B1A17" w:rsidR="00937B1E" w:rsidRDefault="00937B1E" w:rsidP="00937B1E">
      <w:pPr>
        <w:autoSpaceDE w:val="0"/>
        <w:autoSpaceDN w:val="0"/>
        <w:jc w:val="both"/>
        <w:rPr>
          <w:rFonts w:ascii="Calibri" w:hAnsi="Calibri"/>
          <w:b/>
          <w:bCs/>
          <w:sz w:val="20"/>
          <w:szCs w:val="20"/>
          <w:u w:val="single"/>
        </w:rPr>
      </w:pPr>
      <w:r w:rsidRPr="00BB036D">
        <w:rPr>
          <w:rFonts w:ascii="Calibri" w:hAnsi="Calibri"/>
          <w:b/>
          <w:bCs/>
          <w:sz w:val="20"/>
          <w:szCs w:val="20"/>
          <w:u w:val="single"/>
        </w:rPr>
        <w:t>1° Départs et recrutements programmés pendant la période de validité des LDG</w:t>
      </w:r>
    </w:p>
    <w:p w14:paraId="406D8858" w14:textId="72C5903C" w:rsidR="008853CE" w:rsidRPr="00F20A13" w:rsidRDefault="008853CE" w:rsidP="008853CE">
      <w:pPr>
        <w:autoSpaceDE w:val="0"/>
        <w:autoSpaceDN w:val="0"/>
        <w:ind w:left="-567"/>
        <w:jc w:val="both"/>
        <w:rPr>
          <w:rFonts w:ascii="Calibri" w:hAnsi="Calibri"/>
          <w:sz w:val="20"/>
          <w:szCs w:val="20"/>
        </w:rPr>
      </w:pPr>
      <w:r>
        <w:rPr>
          <w:rFonts w:ascii="Calibri" w:hAnsi="Calibri"/>
          <w:b/>
          <w:bCs/>
          <w:sz w:val="20"/>
          <w:szCs w:val="20"/>
        </w:rPr>
        <w:t>Enjeux :</w:t>
      </w:r>
      <w:r w:rsidRPr="00F20A13">
        <w:t xml:space="preserve"> </w:t>
      </w:r>
      <w:r>
        <w:rPr>
          <w:rFonts w:ascii="Calibri" w:hAnsi="Calibri"/>
          <w:sz w:val="20"/>
          <w:szCs w:val="20"/>
        </w:rPr>
        <w:t>Identifier les départs et les recrutements pendant la période de validité des LDG pour appréhender l’évolution des effectifs.</w:t>
      </w:r>
    </w:p>
    <w:tbl>
      <w:tblPr>
        <w:tblStyle w:val="Grilledutableau"/>
        <w:tblW w:w="10065" w:type="dxa"/>
        <w:jc w:val="center"/>
        <w:tblLayout w:type="fixed"/>
        <w:tblLook w:val="04A0" w:firstRow="1" w:lastRow="0" w:firstColumn="1" w:lastColumn="0" w:noHBand="0" w:noVBand="1"/>
      </w:tblPr>
      <w:tblGrid>
        <w:gridCol w:w="868"/>
        <w:gridCol w:w="1543"/>
        <w:gridCol w:w="992"/>
        <w:gridCol w:w="1984"/>
        <w:gridCol w:w="1556"/>
        <w:gridCol w:w="996"/>
        <w:gridCol w:w="2126"/>
      </w:tblGrid>
      <w:tr w:rsidR="00937B1E" w:rsidRPr="00826AF8" w14:paraId="3F565B73" w14:textId="77777777">
        <w:trPr>
          <w:trHeight w:val="280"/>
          <w:jc w:val="center"/>
        </w:trPr>
        <w:tc>
          <w:tcPr>
            <w:tcW w:w="868" w:type="dxa"/>
            <w:vAlign w:val="center"/>
          </w:tcPr>
          <w:p w14:paraId="7A3A4DC6" w14:textId="77777777" w:rsidR="00937B1E" w:rsidRPr="00826AF8" w:rsidRDefault="00937B1E">
            <w:pPr>
              <w:jc w:val="both"/>
              <w:rPr>
                <w:rFonts w:cstheme="minorHAnsi"/>
                <w:szCs w:val="20"/>
              </w:rPr>
            </w:pPr>
            <w:r w:rsidRPr="00826AF8">
              <w:rPr>
                <w:rFonts w:cstheme="minorHAnsi"/>
                <w:szCs w:val="20"/>
              </w:rPr>
              <w:t>Année</w:t>
            </w:r>
          </w:p>
        </w:tc>
        <w:tc>
          <w:tcPr>
            <w:tcW w:w="4519" w:type="dxa"/>
            <w:gridSpan w:val="3"/>
            <w:vAlign w:val="center"/>
          </w:tcPr>
          <w:p w14:paraId="29C68D3B" w14:textId="77777777" w:rsidR="00937B1E" w:rsidRPr="00826AF8" w:rsidRDefault="00937B1E">
            <w:pPr>
              <w:jc w:val="center"/>
              <w:rPr>
                <w:rFonts w:cstheme="minorHAnsi"/>
                <w:b/>
                <w:szCs w:val="20"/>
              </w:rPr>
            </w:pPr>
            <w:r w:rsidRPr="00826AF8">
              <w:rPr>
                <w:rFonts w:cstheme="minorHAnsi"/>
                <w:b/>
                <w:szCs w:val="20"/>
              </w:rPr>
              <w:t>Départs programmés</w:t>
            </w:r>
          </w:p>
        </w:tc>
        <w:tc>
          <w:tcPr>
            <w:tcW w:w="4678" w:type="dxa"/>
            <w:gridSpan w:val="3"/>
            <w:vAlign w:val="center"/>
          </w:tcPr>
          <w:p w14:paraId="4124E447" w14:textId="77777777" w:rsidR="00937B1E" w:rsidRPr="00826AF8" w:rsidRDefault="00937B1E">
            <w:pPr>
              <w:ind w:right="488"/>
              <w:jc w:val="center"/>
              <w:rPr>
                <w:rFonts w:cstheme="minorHAnsi"/>
                <w:b/>
                <w:szCs w:val="20"/>
              </w:rPr>
            </w:pPr>
            <w:r w:rsidRPr="00826AF8">
              <w:rPr>
                <w:rFonts w:cstheme="minorHAnsi"/>
                <w:b/>
                <w:szCs w:val="20"/>
              </w:rPr>
              <w:t>Recrutements programmés</w:t>
            </w:r>
          </w:p>
        </w:tc>
      </w:tr>
      <w:tr w:rsidR="00937B1E" w:rsidRPr="00826AF8" w14:paraId="0F1062E7" w14:textId="77777777">
        <w:trPr>
          <w:trHeight w:val="572"/>
          <w:jc w:val="center"/>
        </w:trPr>
        <w:tc>
          <w:tcPr>
            <w:tcW w:w="868" w:type="dxa"/>
            <w:vAlign w:val="center"/>
          </w:tcPr>
          <w:p w14:paraId="6EFF1494" w14:textId="77777777" w:rsidR="00937B1E" w:rsidRPr="00013982" w:rsidRDefault="00937B1E">
            <w:pPr>
              <w:jc w:val="both"/>
              <w:rPr>
                <w:rFonts w:cstheme="minorHAnsi"/>
                <w:szCs w:val="20"/>
              </w:rPr>
            </w:pPr>
          </w:p>
        </w:tc>
        <w:tc>
          <w:tcPr>
            <w:tcW w:w="1543" w:type="dxa"/>
            <w:vAlign w:val="center"/>
          </w:tcPr>
          <w:p w14:paraId="4AC56EBF" w14:textId="77777777" w:rsidR="00937B1E" w:rsidRPr="00013982" w:rsidRDefault="00937B1E">
            <w:pPr>
              <w:jc w:val="center"/>
              <w:rPr>
                <w:rFonts w:cstheme="minorHAnsi"/>
                <w:sz w:val="20"/>
                <w:szCs w:val="20"/>
              </w:rPr>
            </w:pPr>
            <w:r w:rsidRPr="00013982">
              <w:rPr>
                <w:rFonts w:cstheme="minorHAnsi"/>
                <w:sz w:val="20"/>
                <w:szCs w:val="20"/>
              </w:rPr>
              <w:t>Catégorie/grade</w:t>
            </w:r>
          </w:p>
        </w:tc>
        <w:tc>
          <w:tcPr>
            <w:tcW w:w="992" w:type="dxa"/>
            <w:vAlign w:val="center"/>
          </w:tcPr>
          <w:p w14:paraId="13366E54" w14:textId="77777777" w:rsidR="00937B1E" w:rsidRPr="00013982" w:rsidRDefault="00937B1E">
            <w:pPr>
              <w:jc w:val="center"/>
              <w:rPr>
                <w:rFonts w:cstheme="minorHAnsi"/>
                <w:sz w:val="20"/>
                <w:szCs w:val="20"/>
              </w:rPr>
            </w:pPr>
            <w:r w:rsidRPr="00013982">
              <w:rPr>
                <w:rFonts w:cstheme="minorHAnsi"/>
                <w:sz w:val="20"/>
                <w:szCs w:val="20"/>
              </w:rPr>
              <w:t>Métiers</w:t>
            </w:r>
          </w:p>
        </w:tc>
        <w:tc>
          <w:tcPr>
            <w:tcW w:w="1984" w:type="dxa"/>
            <w:vAlign w:val="center"/>
          </w:tcPr>
          <w:p w14:paraId="2A33574C" w14:textId="77777777" w:rsidR="00937B1E" w:rsidRPr="00013982" w:rsidRDefault="00937B1E">
            <w:pPr>
              <w:jc w:val="center"/>
              <w:rPr>
                <w:rFonts w:cstheme="minorHAnsi"/>
                <w:sz w:val="20"/>
                <w:szCs w:val="20"/>
              </w:rPr>
            </w:pPr>
            <w:r w:rsidRPr="00013982">
              <w:rPr>
                <w:rFonts w:cstheme="minorHAnsi"/>
                <w:sz w:val="20"/>
                <w:szCs w:val="20"/>
              </w:rPr>
              <w:t>Postes/compétences</w:t>
            </w:r>
          </w:p>
        </w:tc>
        <w:tc>
          <w:tcPr>
            <w:tcW w:w="1556" w:type="dxa"/>
            <w:vAlign w:val="center"/>
          </w:tcPr>
          <w:p w14:paraId="0EA8BCBA" w14:textId="77777777" w:rsidR="00937B1E" w:rsidRPr="00013982" w:rsidRDefault="00937B1E">
            <w:pPr>
              <w:jc w:val="center"/>
              <w:rPr>
                <w:rFonts w:cstheme="minorHAnsi"/>
                <w:sz w:val="20"/>
                <w:szCs w:val="20"/>
              </w:rPr>
            </w:pPr>
            <w:r w:rsidRPr="00013982">
              <w:rPr>
                <w:rFonts w:cstheme="minorHAnsi"/>
                <w:sz w:val="20"/>
                <w:szCs w:val="20"/>
              </w:rPr>
              <w:t>Catégorie/grade</w:t>
            </w:r>
          </w:p>
        </w:tc>
        <w:tc>
          <w:tcPr>
            <w:tcW w:w="996" w:type="dxa"/>
            <w:vAlign w:val="center"/>
          </w:tcPr>
          <w:p w14:paraId="7A5CF54C" w14:textId="77777777" w:rsidR="00937B1E" w:rsidRPr="00013982" w:rsidRDefault="00937B1E">
            <w:pPr>
              <w:jc w:val="center"/>
              <w:rPr>
                <w:rFonts w:cstheme="minorHAnsi"/>
                <w:sz w:val="20"/>
                <w:szCs w:val="20"/>
              </w:rPr>
            </w:pPr>
            <w:r w:rsidRPr="00013982">
              <w:rPr>
                <w:rFonts w:cstheme="minorHAnsi"/>
                <w:sz w:val="20"/>
                <w:szCs w:val="20"/>
              </w:rPr>
              <w:t>Métiers</w:t>
            </w:r>
          </w:p>
        </w:tc>
        <w:tc>
          <w:tcPr>
            <w:tcW w:w="2126" w:type="dxa"/>
            <w:vAlign w:val="center"/>
          </w:tcPr>
          <w:p w14:paraId="5B3B5A9F" w14:textId="77777777" w:rsidR="00937B1E" w:rsidRPr="00013982" w:rsidRDefault="00937B1E">
            <w:pPr>
              <w:jc w:val="center"/>
              <w:rPr>
                <w:rFonts w:cstheme="minorHAnsi"/>
                <w:sz w:val="20"/>
                <w:szCs w:val="20"/>
              </w:rPr>
            </w:pPr>
            <w:r w:rsidRPr="00013982">
              <w:rPr>
                <w:rFonts w:cstheme="minorHAnsi"/>
                <w:sz w:val="20"/>
                <w:szCs w:val="20"/>
              </w:rPr>
              <w:t>Postes/Compétences</w:t>
            </w:r>
          </w:p>
        </w:tc>
      </w:tr>
      <w:tr w:rsidR="00937B1E" w:rsidRPr="00826AF8" w14:paraId="526E953F" w14:textId="77777777">
        <w:trPr>
          <w:trHeight w:val="280"/>
          <w:jc w:val="center"/>
        </w:trPr>
        <w:tc>
          <w:tcPr>
            <w:tcW w:w="868" w:type="dxa"/>
            <w:vAlign w:val="center"/>
          </w:tcPr>
          <w:p w14:paraId="02AEE2EE" w14:textId="77777777" w:rsidR="00937B1E" w:rsidRPr="00013982" w:rsidRDefault="00937B1E">
            <w:pPr>
              <w:jc w:val="center"/>
              <w:rPr>
                <w:rFonts w:cstheme="minorHAnsi"/>
                <w:szCs w:val="20"/>
              </w:rPr>
            </w:pPr>
            <w:r w:rsidRPr="00013982">
              <w:rPr>
                <w:rFonts w:cstheme="minorHAnsi"/>
                <w:szCs w:val="20"/>
              </w:rPr>
              <w:t>2027</w:t>
            </w:r>
          </w:p>
        </w:tc>
        <w:tc>
          <w:tcPr>
            <w:tcW w:w="1543" w:type="dxa"/>
            <w:vAlign w:val="center"/>
          </w:tcPr>
          <w:p w14:paraId="0A4481FB" w14:textId="0DB59CDD" w:rsidR="00937B1E" w:rsidRPr="00013982" w:rsidRDefault="00937B1E" w:rsidP="008E469C">
            <w:pPr>
              <w:jc w:val="center"/>
              <w:rPr>
                <w:rFonts w:cstheme="minorHAnsi"/>
                <w:sz w:val="18"/>
                <w:szCs w:val="18"/>
              </w:rPr>
            </w:pPr>
            <w:r w:rsidRPr="00013982">
              <w:rPr>
                <w:rFonts w:cstheme="minorHAnsi"/>
                <w:sz w:val="18"/>
                <w:szCs w:val="18"/>
              </w:rPr>
              <w:t>Ex : Adjoint technique principal</w:t>
            </w:r>
            <w:r w:rsidR="008E469C">
              <w:rPr>
                <w:rFonts w:cstheme="minorHAnsi"/>
                <w:sz w:val="18"/>
                <w:szCs w:val="18"/>
              </w:rPr>
              <w:t xml:space="preserve"> de 1</w:t>
            </w:r>
            <w:r w:rsidR="008E469C" w:rsidRPr="008E469C">
              <w:rPr>
                <w:rFonts w:cstheme="minorHAnsi"/>
                <w:sz w:val="18"/>
                <w:szCs w:val="18"/>
                <w:vertAlign w:val="superscript"/>
              </w:rPr>
              <w:t>ère</w:t>
            </w:r>
            <w:r w:rsidR="008E469C">
              <w:rPr>
                <w:rFonts w:cstheme="minorHAnsi"/>
                <w:sz w:val="18"/>
                <w:szCs w:val="18"/>
              </w:rPr>
              <w:t xml:space="preserve"> classe</w:t>
            </w:r>
          </w:p>
        </w:tc>
        <w:tc>
          <w:tcPr>
            <w:tcW w:w="992" w:type="dxa"/>
            <w:vAlign w:val="center"/>
          </w:tcPr>
          <w:p w14:paraId="013B3289" w14:textId="77777777" w:rsidR="00937B1E" w:rsidRPr="00013982" w:rsidRDefault="00937B1E" w:rsidP="008E469C">
            <w:pPr>
              <w:jc w:val="center"/>
              <w:rPr>
                <w:rFonts w:cstheme="minorHAnsi"/>
                <w:sz w:val="18"/>
                <w:szCs w:val="18"/>
              </w:rPr>
            </w:pPr>
            <w:r w:rsidRPr="00013982">
              <w:rPr>
                <w:rFonts w:cstheme="minorHAnsi"/>
                <w:sz w:val="18"/>
                <w:szCs w:val="18"/>
              </w:rPr>
              <w:t>Plombier</w:t>
            </w:r>
          </w:p>
        </w:tc>
        <w:tc>
          <w:tcPr>
            <w:tcW w:w="1984" w:type="dxa"/>
            <w:vAlign w:val="center"/>
          </w:tcPr>
          <w:p w14:paraId="570E6CA7" w14:textId="77777777" w:rsidR="00937B1E" w:rsidRPr="00013982" w:rsidRDefault="00937B1E" w:rsidP="008E469C">
            <w:pPr>
              <w:jc w:val="center"/>
              <w:rPr>
                <w:rFonts w:cstheme="minorHAnsi"/>
                <w:sz w:val="18"/>
                <w:szCs w:val="18"/>
              </w:rPr>
            </w:pPr>
            <w:r w:rsidRPr="00013982">
              <w:rPr>
                <w:rFonts w:cstheme="minorHAnsi"/>
                <w:sz w:val="18"/>
                <w:szCs w:val="18"/>
              </w:rPr>
              <w:t>Entretien et réparations des éléments de plomberie dans les bâtiments municipaux</w:t>
            </w:r>
          </w:p>
        </w:tc>
        <w:tc>
          <w:tcPr>
            <w:tcW w:w="1556" w:type="dxa"/>
            <w:vAlign w:val="center"/>
          </w:tcPr>
          <w:p w14:paraId="5F6B2AC5" w14:textId="528C5808" w:rsidR="00937B1E" w:rsidRPr="00013982" w:rsidRDefault="008E469C" w:rsidP="008E469C">
            <w:pPr>
              <w:jc w:val="center"/>
              <w:rPr>
                <w:rFonts w:cstheme="minorHAnsi"/>
                <w:sz w:val="18"/>
                <w:szCs w:val="18"/>
              </w:rPr>
            </w:pPr>
            <w:r>
              <w:rPr>
                <w:rFonts w:cstheme="minorHAnsi"/>
                <w:sz w:val="18"/>
                <w:szCs w:val="18"/>
              </w:rPr>
              <w:t xml:space="preserve">Ex : </w:t>
            </w:r>
            <w:r w:rsidR="00937B1E" w:rsidRPr="00013982">
              <w:rPr>
                <w:rFonts w:cstheme="minorHAnsi"/>
                <w:sz w:val="18"/>
                <w:szCs w:val="18"/>
              </w:rPr>
              <w:t>Adjoint technique</w:t>
            </w:r>
          </w:p>
        </w:tc>
        <w:tc>
          <w:tcPr>
            <w:tcW w:w="996" w:type="dxa"/>
            <w:vAlign w:val="center"/>
          </w:tcPr>
          <w:p w14:paraId="2D54BFC1" w14:textId="77777777" w:rsidR="00937B1E" w:rsidRPr="00013982" w:rsidRDefault="00937B1E" w:rsidP="008E469C">
            <w:pPr>
              <w:jc w:val="center"/>
              <w:rPr>
                <w:rFonts w:cstheme="minorHAnsi"/>
                <w:sz w:val="18"/>
                <w:szCs w:val="18"/>
              </w:rPr>
            </w:pPr>
            <w:r w:rsidRPr="00013982">
              <w:rPr>
                <w:rFonts w:cstheme="minorHAnsi"/>
                <w:sz w:val="18"/>
                <w:szCs w:val="18"/>
              </w:rPr>
              <w:t>Agent polyvalent</w:t>
            </w:r>
          </w:p>
        </w:tc>
        <w:tc>
          <w:tcPr>
            <w:tcW w:w="2126" w:type="dxa"/>
            <w:vAlign w:val="center"/>
          </w:tcPr>
          <w:p w14:paraId="274D1014" w14:textId="56F5AE10" w:rsidR="00937B1E" w:rsidRPr="00013982" w:rsidRDefault="00937B1E" w:rsidP="008E469C">
            <w:pPr>
              <w:jc w:val="center"/>
              <w:rPr>
                <w:rFonts w:cstheme="minorHAnsi"/>
                <w:sz w:val="18"/>
                <w:szCs w:val="18"/>
              </w:rPr>
            </w:pPr>
            <w:r w:rsidRPr="00013982">
              <w:rPr>
                <w:rFonts w:cstheme="minorHAnsi"/>
                <w:sz w:val="18"/>
                <w:szCs w:val="18"/>
              </w:rPr>
              <w:t xml:space="preserve">Maintenance des bâtiments tous corps d’état </w:t>
            </w:r>
            <w:r w:rsidR="008E469C">
              <w:rPr>
                <w:rFonts w:cstheme="minorHAnsi"/>
                <w:sz w:val="18"/>
                <w:szCs w:val="18"/>
              </w:rPr>
              <w:t xml:space="preserve">dont </w:t>
            </w:r>
            <w:r w:rsidRPr="00013982">
              <w:rPr>
                <w:rFonts w:cstheme="minorHAnsi"/>
                <w:sz w:val="18"/>
                <w:szCs w:val="18"/>
              </w:rPr>
              <w:t>plomberie</w:t>
            </w:r>
            <w:r w:rsidR="008E469C">
              <w:rPr>
                <w:rFonts w:cstheme="minorHAnsi"/>
                <w:sz w:val="18"/>
                <w:szCs w:val="18"/>
              </w:rPr>
              <w:t> :</w:t>
            </w:r>
            <w:r w:rsidRPr="00013982">
              <w:rPr>
                <w:rFonts w:cstheme="minorHAnsi"/>
                <w:sz w:val="18"/>
                <w:szCs w:val="18"/>
              </w:rPr>
              <w:t xml:space="preserve"> électricité, chauffage, peinture, etc.</w:t>
            </w:r>
          </w:p>
        </w:tc>
      </w:tr>
      <w:tr w:rsidR="00937B1E" w:rsidRPr="00826AF8" w14:paraId="7B8B05FA" w14:textId="77777777">
        <w:trPr>
          <w:trHeight w:val="280"/>
          <w:jc w:val="center"/>
        </w:trPr>
        <w:tc>
          <w:tcPr>
            <w:tcW w:w="868" w:type="dxa"/>
            <w:vAlign w:val="center"/>
          </w:tcPr>
          <w:p w14:paraId="776084C0" w14:textId="77777777" w:rsidR="00937B1E" w:rsidRPr="00013982" w:rsidRDefault="00937B1E">
            <w:pPr>
              <w:jc w:val="center"/>
              <w:rPr>
                <w:rFonts w:cstheme="minorHAnsi"/>
                <w:szCs w:val="20"/>
              </w:rPr>
            </w:pPr>
            <w:r w:rsidRPr="00013982">
              <w:rPr>
                <w:rFonts w:cstheme="minorHAnsi"/>
                <w:szCs w:val="20"/>
              </w:rPr>
              <w:t>2028</w:t>
            </w:r>
          </w:p>
        </w:tc>
        <w:tc>
          <w:tcPr>
            <w:tcW w:w="1543" w:type="dxa"/>
            <w:vAlign w:val="center"/>
          </w:tcPr>
          <w:p w14:paraId="4CD1A50C" w14:textId="77777777" w:rsidR="00937B1E" w:rsidRPr="00013982" w:rsidRDefault="00937B1E" w:rsidP="008E469C">
            <w:pPr>
              <w:jc w:val="center"/>
              <w:rPr>
                <w:rFonts w:cstheme="minorHAnsi"/>
                <w:sz w:val="18"/>
                <w:szCs w:val="18"/>
              </w:rPr>
            </w:pPr>
            <w:r w:rsidRPr="00013982">
              <w:rPr>
                <w:rFonts w:cstheme="minorHAnsi"/>
                <w:sz w:val="18"/>
                <w:szCs w:val="18"/>
              </w:rPr>
              <w:t>Ex : adjoint administratif principal de 2</w:t>
            </w:r>
            <w:r w:rsidRPr="00013982">
              <w:rPr>
                <w:rFonts w:cstheme="minorHAnsi"/>
                <w:sz w:val="18"/>
                <w:szCs w:val="18"/>
                <w:vertAlign w:val="superscript"/>
              </w:rPr>
              <w:t>ème</w:t>
            </w:r>
            <w:r w:rsidRPr="00013982">
              <w:rPr>
                <w:rFonts w:cstheme="minorHAnsi"/>
                <w:sz w:val="18"/>
                <w:szCs w:val="18"/>
              </w:rPr>
              <w:t xml:space="preserve"> classe</w:t>
            </w:r>
          </w:p>
        </w:tc>
        <w:tc>
          <w:tcPr>
            <w:tcW w:w="992" w:type="dxa"/>
            <w:vAlign w:val="center"/>
          </w:tcPr>
          <w:p w14:paraId="21B59B66" w14:textId="77777777" w:rsidR="00937B1E" w:rsidRPr="00013982" w:rsidRDefault="00937B1E" w:rsidP="008E469C">
            <w:pPr>
              <w:jc w:val="center"/>
              <w:rPr>
                <w:rFonts w:cstheme="minorHAnsi"/>
                <w:sz w:val="18"/>
                <w:szCs w:val="18"/>
              </w:rPr>
            </w:pPr>
            <w:r w:rsidRPr="00013982">
              <w:rPr>
                <w:rFonts w:cstheme="minorHAnsi"/>
                <w:sz w:val="18"/>
                <w:szCs w:val="18"/>
              </w:rPr>
              <w:t>Secrétaire général de mairie</w:t>
            </w:r>
          </w:p>
        </w:tc>
        <w:tc>
          <w:tcPr>
            <w:tcW w:w="1984" w:type="dxa"/>
            <w:vAlign w:val="center"/>
          </w:tcPr>
          <w:p w14:paraId="4F1749F5" w14:textId="77777777" w:rsidR="00937B1E" w:rsidRPr="00013982" w:rsidRDefault="00937B1E" w:rsidP="008E469C">
            <w:pPr>
              <w:jc w:val="center"/>
              <w:rPr>
                <w:rFonts w:cstheme="minorHAnsi"/>
                <w:sz w:val="18"/>
                <w:szCs w:val="18"/>
              </w:rPr>
            </w:pPr>
            <w:r w:rsidRPr="00013982">
              <w:rPr>
                <w:rFonts w:cstheme="minorHAnsi"/>
                <w:sz w:val="18"/>
                <w:szCs w:val="18"/>
              </w:rPr>
              <w:t>Administration générale de la mairie</w:t>
            </w:r>
          </w:p>
        </w:tc>
        <w:tc>
          <w:tcPr>
            <w:tcW w:w="1556" w:type="dxa"/>
            <w:vAlign w:val="center"/>
          </w:tcPr>
          <w:p w14:paraId="4B7D14CB" w14:textId="77777777" w:rsidR="00937B1E" w:rsidRPr="00013982" w:rsidRDefault="00937B1E" w:rsidP="008E469C">
            <w:pPr>
              <w:jc w:val="center"/>
              <w:rPr>
                <w:rFonts w:cstheme="minorHAnsi"/>
                <w:sz w:val="18"/>
                <w:szCs w:val="18"/>
              </w:rPr>
            </w:pPr>
            <w:r w:rsidRPr="00013982">
              <w:rPr>
                <w:rFonts w:cstheme="minorHAnsi"/>
                <w:sz w:val="18"/>
                <w:szCs w:val="18"/>
              </w:rPr>
              <w:t>Rédacteur</w:t>
            </w:r>
          </w:p>
        </w:tc>
        <w:tc>
          <w:tcPr>
            <w:tcW w:w="996" w:type="dxa"/>
            <w:vAlign w:val="center"/>
          </w:tcPr>
          <w:p w14:paraId="189392F4" w14:textId="77777777" w:rsidR="00937B1E" w:rsidRPr="00013982" w:rsidRDefault="00937B1E" w:rsidP="008E469C">
            <w:pPr>
              <w:jc w:val="center"/>
              <w:rPr>
                <w:rFonts w:cstheme="minorHAnsi"/>
                <w:sz w:val="18"/>
                <w:szCs w:val="18"/>
              </w:rPr>
            </w:pPr>
            <w:r w:rsidRPr="00013982">
              <w:rPr>
                <w:rFonts w:cstheme="minorHAnsi"/>
                <w:sz w:val="18"/>
                <w:szCs w:val="18"/>
              </w:rPr>
              <w:t>Secrétaire général de mairie</w:t>
            </w:r>
          </w:p>
        </w:tc>
        <w:tc>
          <w:tcPr>
            <w:tcW w:w="2126" w:type="dxa"/>
            <w:vAlign w:val="center"/>
          </w:tcPr>
          <w:p w14:paraId="707960FF" w14:textId="77777777" w:rsidR="00937B1E" w:rsidRPr="00013982" w:rsidRDefault="00937B1E" w:rsidP="008E469C">
            <w:pPr>
              <w:jc w:val="center"/>
              <w:rPr>
                <w:rFonts w:cstheme="minorHAnsi"/>
                <w:sz w:val="18"/>
                <w:szCs w:val="18"/>
              </w:rPr>
            </w:pPr>
            <w:r w:rsidRPr="00013982">
              <w:rPr>
                <w:rFonts w:cstheme="minorHAnsi"/>
                <w:sz w:val="18"/>
                <w:szCs w:val="18"/>
              </w:rPr>
              <w:t>Administration générale de la mairie</w:t>
            </w:r>
          </w:p>
        </w:tc>
      </w:tr>
      <w:tr w:rsidR="00937B1E" w:rsidRPr="00826AF8" w14:paraId="2089236D" w14:textId="77777777">
        <w:trPr>
          <w:trHeight w:val="292"/>
          <w:jc w:val="center"/>
        </w:trPr>
        <w:tc>
          <w:tcPr>
            <w:tcW w:w="868" w:type="dxa"/>
            <w:vAlign w:val="center"/>
          </w:tcPr>
          <w:p w14:paraId="1F714507" w14:textId="77777777" w:rsidR="00937B1E" w:rsidRPr="00013982" w:rsidRDefault="00937B1E">
            <w:pPr>
              <w:jc w:val="center"/>
              <w:rPr>
                <w:rFonts w:cstheme="minorHAnsi"/>
                <w:szCs w:val="20"/>
              </w:rPr>
            </w:pPr>
            <w:r w:rsidRPr="00013982">
              <w:rPr>
                <w:rFonts w:cstheme="minorHAnsi"/>
                <w:szCs w:val="20"/>
              </w:rPr>
              <w:t>2029</w:t>
            </w:r>
          </w:p>
        </w:tc>
        <w:tc>
          <w:tcPr>
            <w:tcW w:w="1543" w:type="dxa"/>
            <w:vAlign w:val="center"/>
          </w:tcPr>
          <w:p w14:paraId="5771E519" w14:textId="77777777" w:rsidR="00937B1E" w:rsidRPr="00013982" w:rsidRDefault="00937B1E">
            <w:pPr>
              <w:jc w:val="both"/>
              <w:rPr>
                <w:rFonts w:cstheme="minorHAnsi"/>
                <w:szCs w:val="20"/>
              </w:rPr>
            </w:pPr>
          </w:p>
        </w:tc>
        <w:tc>
          <w:tcPr>
            <w:tcW w:w="992" w:type="dxa"/>
            <w:vAlign w:val="center"/>
          </w:tcPr>
          <w:p w14:paraId="476EDBD4" w14:textId="77777777" w:rsidR="00937B1E" w:rsidRPr="00013982" w:rsidRDefault="00937B1E">
            <w:pPr>
              <w:jc w:val="both"/>
              <w:rPr>
                <w:rFonts w:cstheme="minorHAnsi"/>
                <w:szCs w:val="20"/>
              </w:rPr>
            </w:pPr>
          </w:p>
        </w:tc>
        <w:tc>
          <w:tcPr>
            <w:tcW w:w="1984" w:type="dxa"/>
            <w:vAlign w:val="center"/>
          </w:tcPr>
          <w:p w14:paraId="02F43580" w14:textId="77777777" w:rsidR="00937B1E" w:rsidRPr="00013982" w:rsidRDefault="00937B1E">
            <w:pPr>
              <w:jc w:val="both"/>
              <w:rPr>
                <w:rFonts w:cstheme="minorHAnsi"/>
                <w:szCs w:val="20"/>
              </w:rPr>
            </w:pPr>
          </w:p>
        </w:tc>
        <w:tc>
          <w:tcPr>
            <w:tcW w:w="1556" w:type="dxa"/>
            <w:vAlign w:val="center"/>
          </w:tcPr>
          <w:p w14:paraId="6DB52F09" w14:textId="77777777" w:rsidR="00937B1E" w:rsidRPr="00013982" w:rsidRDefault="00937B1E">
            <w:pPr>
              <w:jc w:val="both"/>
              <w:rPr>
                <w:rFonts w:cstheme="minorHAnsi"/>
                <w:szCs w:val="20"/>
              </w:rPr>
            </w:pPr>
          </w:p>
        </w:tc>
        <w:tc>
          <w:tcPr>
            <w:tcW w:w="996" w:type="dxa"/>
            <w:vAlign w:val="center"/>
          </w:tcPr>
          <w:p w14:paraId="5ADA6DAC" w14:textId="77777777" w:rsidR="00937B1E" w:rsidRPr="00013982" w:rsidRDefault="00937B1E">
            <w:pPr>
              <w:jc w:val="both"/>
              <w:rPr>
                <w:rFonts w:cstheme="minorHAnsi"/>
                <w:szCs w:val="20"/>
              </w:rPr>
            </w:pPr>
          </w:p>
        </w:tc>
        <w:tc>
          <w:tcPr>
            <w:tcW w:w="2126" w:type="dxa"/>
            <w:vAlign w:val="center"/>
          </w:tcPr>
          <w:p w14:paraId="08AE4491" w14:textId="77777777" w:rsidR="00937B1E" w:rsidRPr="00013982" w:rsidRDefault="00937B1E">
            <w:pPr>
              <w:jc w:val="both"/>
              <w:rPr>
                <w:rFonts w:cstheme="minorHAnsi"/>
                <w:szCs w:val="20"/>
              </w:rPr>
            </w:pPr>
          </w:p>
        </w:tc>
      </w:tr>
      <w:tr w:rsidR="00937B1E" w:rsidRPr="00826AF8" w14:paraId="4FD46984" w14:textId="77777777">
        <w:trPr>
          <w:trHeight w:val="280"/>
          <w:jc w:val="center"/>
        </w:trPr>
        <w:tc>
          <w:tcPr>
            <w:tcW w:w="868" w:type="dxa"/>
            <w:vAlign w:val="center"/>
          </w:tcPr>
          <w:p w14:paraId="4820E1A4" w14:textId="77777777" w:rsidR="00937B1E" w:rsidRPr="00013982" w:rsidRDefault="00937B1E">
            <w:pPr>
              <w:jc w:val="center"/>
              <w:rPr>
                <w:rFonts w:cstheme="minorHAnsi"/>
                <w:szCs w:val="20"/>
              </w:rPr>
            </w:pPr>
            <w:r w:rsidRPr="00013982">
              <w:rPr>
                <w:rFonts w:cstheme="minorHAnsi"/>
                <w:szCs w:val="20"/>
              </w:rPr>
              <w:t>2030</w:t>
            </w:r>
          </w:p>
        </w:tc>
        <w:tc>
          <w:tcPr>
            <w:tcW w:w="1543" w:type="dxa"/>
            <w:vAlign w:val="center"/>
          </w:tcPr>
          <w:p w14:paraId="307D30A3" w14:textId="77777777" w:rsidR="00937B1E" w:rsidRPr="00013982" w:rsidRDefault="00937B1E">
            <w:pPr>
              <w:jc w:val="both"/>
              <w:rPr>
                <w:rFonts w:cstheme="minorHAnsi"/>
                <w:szCs w:val="20"/>
              </w:rPr>
            </w:pPr>
          </w:p>
        </w:tc>
        <w:tc>
          <w:tcPr>
            <w:tcW w:w="992" w:type="dxa"/>
            <w:vAlign w:val="center"/>
          </w:tcPr>
          <w:p w14:paraId="4DBFB1CF" w14:textId="77777777" w:rsidR="00937B1E" w:rsidRPr="00013982" w:rsidRDefault="00937B1E">
            <w:pPr>
              <w:jc w:val="both"/>
              <w:rPr>
                <w:rFonts w:cstheme="minorHAnsi"/>
                <w:szCs w:val="20"/>
              </w:rPr>
            </w:pPr>
          </w:p>
        </w:tc>
        <w:tc>
          <w:tcPr>
            <w:tcW w:w="1984" w:type="dxa"/>
            <w:vAlign w:val="center"/>
          </w:tcPr>
          <w:p w14:paraId="4E152ECF" w14:textId="77777777" w:rsidR="00937B1E" w:rsidRPr="00013982" w:rsidRDefault="00937B1E">
            <w:pPr>
              <w:jc w:val="both"/>
              <w:rPr>
                <w:rFonts w:cstheme="minorHAnsi"/>
                <w:szCs w:val="20"/>
              </w:rPr>
            </w:pPr>
          </w:p>
        </w:tc>
        <w:tc>
          <w:tcPr>
            <w:tcW w:w="1556" w:type="dxa"/>
            <w:vAlign w:val="center"/>
          </w:tcPr>
          <w:p w14:paraId="1DB1A886" w14:textId="77777777" w:rsidR="00937B1E" w:rsidRPr="00013982" w:rsidRDefault="00937B1E">
            <w:pPr>
              <w:jc w:val="both"/>
              <w:rPr>
                <w:rFonts w:cstheme="minorHAnsi"/>
                <w:szCs w:val="20"/>
              </w:rPr>
            </w:pPr>
          </w:p>
        </w:tc>
        <w:tc>
          <w:tcPr>
            <w:tcW w:w="996" w:type="dxa"/>
            <w:vAlign w:val="center"/>
          </w:tcPr>
          <w:p w14:paraId="439AD0AE" w14:textId="77777777" w:rsidR="00937B1E" w:rsidRPr="00013982" w:rsidRDefault="00937B1E">
            <w:pPr>
              <w:jc w:val="both"/>
              <w:rPr>
                <w:rFonts w:cstheme="minorHAnsi"/>
                <w:szCs w:val="20"/>
              </w:rPr>
            </w:pPr>
          </w:p>
        </w:tc>
        <w:tc>
          <w:tcPr>
            <w:tcW w:w="2126" w:type="dxa"/>
            <w:vAlign w:val="center"/>
          </w:tcPr>
          <w:p w14:paraId="25447F4D" w14:textId="77777777" w:rsidR="00937B1E" w:rsidRPr="00013982" w:rsidRDefault="00937B1E">
            <w:pPr>
              <w:jc w:val="both"/>
              <w:rPr>
                <w:rFonts w:cstheme="minorHAnsi"/>
                <w:szCs w:val="20"/>
              </w:rPr>
            </w:pPr>
          </w:p>
        </w:tc>
      </w:tr>
      <w:tr w:rsidR="00937B1E" w:rsidRPr="00826AF8" w14:paraId="3B267C54" w14:textId="77777777">
        <w:trPr>
          <w:trHeight w:val="280"/>
          <w:jc w:val="center"/>
        </w:trPr>
        <w:tc>
          <w:tcPr>
            <w:tcW w:w="868" w:type="dxa"/>
            <w:vAlign w:val="center"/>
          </w:tcPr>
          <w:p w14:paraId="22E0BDCE" w14:textId="77777777" w:rsidR="00937B1E" w:rsidRPr="00013982" w:rsidRDefault="00937B1E">
            <w:pPr>
              <w:jc w:val="center"/>
              <w:rPr>
                <w:rFonts w:cstheme="minorHAnsi"/>
                <w:szCs w:val="20"/>
              </w:rPr>
            </w:pPr>
            <w:r w:rsidRPr="00013982">
              <w:rPr>
                <w:rFonts w:cstheme="minorHAnsi"/>
                <w:szCs w:val="20"/>
              </w:rPr>
              <w:t>2031</w:t>
            </w:r>
          </w:p>
        </w:tc>
        <w:tc>
          <w:tcPr>
            <w:tcW w:w="1543" w:type="dxa"/>
            <w:vAlign w:val="center"/>
          </w:tcPr>
          <w:p w14:paraId="22DE3AF0" w14:textId="77777777" w:rsidR="00937B1E" w:rsidRPr="00013982" w:rsidRDefault="00937B1E">
            <w:pPr>
              <w:jc w:val="both"/>
              <w:rPr>
                <w:rFonts w:cstheme="minorHAnsi"/>
                <w:szCs w:val="20"/>
              </w:rPr>
            </w:pPr>
          </w:p>
        </w:tc>
        <w:tc>
          <w:tcPr>
            <w:tcW w:w="992" w:type="dxa"/>
            <w:vAlign w:val="center"/>
          </w:tcPr>
          <w:p w14:paraId="4287DE62" w14:textId="77777777" w:rsidR="00937B1E" w:rsidRPr="00013982" w:rsidRDefault="00937B1E">
            <w:pPr>
              <w:jc w:val="both"/>
              <w:rPr>
                <w:rFonts w:cstheme="minorHAnsi"/>
                <w:szCs w:val="20"/>
              </w:rPr>
            </w:pPr>
          </w:p>
        </w:tc>
        <w:tc>
          <w:tcPr>
            <w:tcW w:w="1984" w:type="dxa"/>
            <w:vAlign w:val="center"/>
          </w:tcPr>
          <w:p w14:paraId="716B1D3B" w14:textId="77777777" w:rsidR="00937B1E" w:rsidRPr="00013982" w:rsidRDefault="00937B1E">
            <w:pPr>
              <w:jc w:val="both"/>
              <w:rPr>
                <w:rFonts w:cstheme="minorHAnsi"/>
                <w:szCs w:val="20"/>
              </w:rPr>
            </w:pPr>
          </w:p>
        </w:tc>
        <w:tc>
          <w:tcPr>
            <w:tcW w:w="1556" w:type="dxa"/>
            <w:vAlign w:val="center"/>
          </w:tcPr>
          <w:p w14:paraId="354D5326" w14:textId="77777777" w:rsidR="00937B1E" w:rsidRPr="00013982" w:rsidRDefault="00937B1E">
            <w:pPr>
              <w:jc w:val="both"/>
              <w:rPr>
                <w:rFonts w:cstheme="minorHAnsi"/>
                <w:szCs w:val="20"/>
              </w:rPr>
            </w:pPr>
          </w:p>
        </w:tc>
        <w:tc>
          <w:tcPr>
            <w:tcW w:w="996" w:type="dxa"/>
            <w:vAlign w:val="center"/>
          </w:tcPr>
          <w:p w14:paraId="727BB63D" w14:textId="77777777" w:rsidR="00937B1E" w:rsidRPr="00013982" w:rsidRDefault="00937B1E">
            <w:pPr>
              <w:jc w:val="both"/>
              <w:rPr>
                <w:rFonts w:cstheme="minorHAnsi"/>
                <w:szCs w:val="20"/>
              </w:rPr>
            </w:pPr>
          </w:p>
        </w:tc>
        <w:tc>
          <w:tcPr>
            <w:tcW w:w="2126" w:type="dxa"/>
            <w:vAlign w:val="center"/>
          </w:tcPr>
          <w:p w14:paraId="0F0B2F69" w14:textId="77777777" w:rsidR="00937B1E" w:rsidRPr="00013982" w:rsidRDefault="00937B1E">
            <w:pPr>
              <w:jc w:val="both"/>
              <w:rPr>
                <w:rFonts w:cstheme="minorHAnsi"/>
                <w:szCs w:val="20"/>
              </w:rPr>
            </w:pPr>
          </w:p>
        </w:tc>
      </w:tr>
      <w:tr w:rsidR="00937B1E" w:rsidRPr="00826AF8" w14:paraId="4B44AB67" w14:textId="77777777">
        <w:trPr>
          <w:trHeight w:val="280"/>
          <w:jc w:val="center"/>
        </w:trPr>
        <w:tc>
          <w:tcPr>
            <w:tcW w:w="868" w:type="dxa"/>
            <w:vAlign w:val="center"/>
          </w:tcPr>
          <w:p w14:paraId="4E7C6A4C" w14:textId="77777777" w:rsidR="00937B1E" w:rsidRPr="00826AF8" w:rsidRDefault="00937B1E">
            <w:pPr>
              <w:jc w:val="center"/>
              <w:rPr>
                <w:rFonts w:cstheme="minorHAnsi"/>
                <w:szCs w:val="20"/>
              </w:rPr>
            </w:pPr>
            <w:r w:rsidRPr="00826AF8">
              <w:rPr>
                <w:rFonts w:cstheme="minorHAnsi"/>
                <w:szCs w:val="20"/>
              </w:rPr>
              <w:t>20</w:t>
            </w:r>
            <w:r>
              <w:rPr>
                <w:rFonts w:cstheme="minorHAnsi"/>
                <w:szCs w:val="20"/>
              </w:rPr>
              <w:t>32</w:t>
            </w:r>
          </w:p>
        </w:tc>
        <w:tc>
          <w:tcPr>
            <w:tcW w:w="1543" w:type="dxa"/>
            <w:vAlign w:val="center"/>
          </w:tcPr>
          <w:p w14:paraId="1606BFE7" w14:textId="77777777" w:rsidR="00937B1E" w:rsidRPr="00826AF8" w:rsidRDefault="00937B1E">
            <w:pPr>
              <w:jc w:val="both"/>
              <w:rPr>
                <w:rFonts w:cstheme="minorHAnsi"/>
                <w:szCs w:val="20"/>
              </w:rPr>
            </w:pPr>
          </w:p>
        </w:tc>
        <w:tc>
          <w:tcPr>
            <w:tcW w:w="992" w:type="dxa"/>
            <w:vAlign w:val="center"/>
          </w:tcPr>
          <w:p w14:paraId="1BFCAFAD" w14:textId="77777777" w:rsidR="00937B1E" w:rsidRPr="00826AF8" w:rsidRDefault="00937B1E">
            <w:pPr>
              <w:jc w:val="both"/>
              <w:rPr>
                <w:rFonts w:cstheme="minorHAnsi"/>
                <w:szCs w:val="20"/>
              </w:rPr>
            </w:pPr>
          </w:p>
        </w:tc>
        <w:tc>
          <w:tcPr>
            <w:tcW w:w="1984" w:type="dxa"/>
            <w:vAlign w:val="center"/>
          </w:tcPr>
          <w:p w14:paraId="47EC4083" w14:textId="77777777" w:rsidR="00937B1E" w:rsidRPr="00826AF8" w:rsidRDefault="00937B1E">
            <w:pPr>
              <w:jc w:val="both"/>
              <w:rPr>
                <w:rFonts w:cstheme="minorHAnsi"/>
                <w:szCs w:val="20"/>
              </w:rPr>
            </w:pPr>
          </w:p>
        </w:tc>
        <w:tc>
          <w:tcPr>
            <w:tcW w:w="1556" w:type="dxa"/>
            <w:vAlign w:val="center"/>
          </w:tcPr>
          <w:p w14:paraId="4D73B210" w14:textId="77777777" w:rsidR="00937B1E" w:rsidRPr="00826AF8" w:rsidRDefault="00937B1E">
            <w:pPr>
              <w:jc w:val="both"/>
              <w:rPr>
                <w:rFonts w:cstheme="minorHAnsi"/>
                <w:szCs w:val="20"/>
              </w:rPr>
            </w:pPr>
          </w:p>
        </w:tc>
        <w:tc>
          <w:tcPr>
            <w:tcW w:w="996" w:type="dxa"/>
            <w:vAlign w:val="center"/>
          </w:tcPr>
          <w:p w14:paraId="6A82ECCC" w14:textId="77777777" w:rsidR="00937B1E" w:rsidRPr="00826AF8" w:rsidRDefault="00937B1E">
            <w:pPr>
              <w:jc w:val="both"/>
              <w:rPr>
                <w:rFonts w:cstheme="minorHAnsi"/>
                <w:szCs w:val="20"/>
              </w:rPr>
            </w:pPr>
          </w:p>
        </w:tc>
        <w:tc>
          <w:tcPr>
            <w:tcW w:w="2126" w:type="dxa"/>
            <w:vAlign w:val="center"/>
          </w:tcPr>
          <w:p w14:paraId="3BC337E9" w14:textId="77777777" w:rsidR="00937B1E" w:rsidRPr="00826AF8" w:rsidRDefault="00937B1E">
            <w:pPr>
              <w:jc w:val="both"/>
              <w:rPr>
                <w:rFonts w:cstheme="minorHAnsi"/>
                <w:szCs w:val="20"/>
              </w:rPr>
            </w:pPr>
          </w:p>
        </w:tc>
      </w:tr>
    </w:tbl>
    <w:p w14:paraId="2C1B6FFB" w14:textId="2C93CD1A" w:rsidR="00F47A77" w:rsidRDefault="00F47A77" w:rsidP="00937B1E">
      <w:pPr>
        <w:autoSpaceDE w:val="0"/>
        <w:autoSpaceDN w:val="0"/>
        <w:jc w:val="both"/>
        <w:rPr>
          <w:rFonts w:ascii="Calibri" w:hAnsi="Calibri"/>
          <w:b/>
          <w:bCs/>
          <w:sz w:val="20"/>
          <w:szCs w:val="20"/>
        </w:rPr>
      </w:pPr>
    </w:p>
    <w:p w14:paraId="3D303849" w14:textId="77777777" w:rsidR="00F47A77" w:rsidRDefault="00F47A77">
      <w:pPr>
        <w:rPr>
          <w:rFonts w:ascii="Calibri" w:hAnsi="Calibri"/>
          <w:b/>
          <w:bCs/>
          <w:sz w:val="20"/>
          <w:szCs w:val="20"/>
        </w:rPr>
      </w:pPr>
      <w:r>
        <w:rPr>
          <w:rFonts w:ascii="Calibri" w:hAnsi="Calibri"/>
          <w:b/>
          <w:bCs/>
          <w:sz w:val="20"/>
          <w:szCs w:val="20"/>
        </w:rPr>
        <w:br w:type="page"/>
      </w:r>
    </w:p>
    <w:p w14:paraId="67544170" w14:textId="421F40BF" w:rsidR="00937B1E" w:rsidRPr="00BB036D" w:rsidRDefault="00937B1E" w:rsidP="00937B1E">
      <w:pPr>
        <w:autoSpaceDE w:val="0"/>
        <w:autoSpaceDN w:val="0"/>
        <w:jc w:val="both"/>
        <w:rPr>
          <w:rFonts w:ascii="Calibri" w:hAnsi="Calibri"/>
          <w:b/>
          <w:bCs/>
          <w:sz w:val="20"/>
          <w:szCs w:val="20"/>
          <w:u w:val="single"/>
        </w:rPr>
      </w:pPr>
      <w:bookmarkStart w:id="21" w:name="_Hlk238035768"/>
      <w:r w:rsidRPr="00BB036D">
        <w:rPr>
          <w:rFonts w:ascii="Calibri" w:hAnsi="Calibri"/>
          <w:b/>
          <w:bCs/>
          <w:sz w:val="20"/>
          <w:szCs w:val="20"/>
          <w:u w:val="single"/>
        </w:rPr>
        <w:lastRenderedPageBreak/>
        <w:t>2°</w:t>
      </w:r>
      <w:r w:rsidR="008823A1">
        <w:rPr>
          <w:rFonts w:ascii="Calibri" w:hAnsi="Calibri"/>
          <w:b/>
          <w:bCs/>
          <w:sz w:val="20"/>
          <w:szCs w:val="20"/>
          <w:u w:val="single"/>
        </w:rPr>
        <w:t xml:space="preserve"> </w:t>
      </w:r>
      <w:r w:rsidRPr="00BB036D">
        <w:rPr>
          <w:rFonts w:ascii="Calibri" w:hAnsi="Calibri"/>
          <w:b/>
          <w:bCs/>
          <w:sz w:val="20"/>
          <w:szCs w:val="20"/>
          <w:u w:val="single"/>
        </w:rPr>
        <w:t>Entretien professionnel</w:t>
      </w:r>
    </w:p>
    <w:p w14:paraId="614C7BF9" w14:textId="7A5F1ABD" w:rsidR="00F20A13" w:rsidRPr="00F20A13" w:rsidRDefault="00F20A13" w:rsidP="00013982">
      <w:pPr>
        <w:autoSpaceDE w:val="0"/>
        <w:autoSpaceDN w:val="0"/>
        <w:ind w:left="-567"/>
        <w:jc w:val="both"/>
        <w:rPr>
          <w:rFonts w:ascii="Calibri" w:hAnsi="Calibri"/>
          <w:sz w:val="20"/>
          <w:szCs w:val="20"/>
        </w:rPr>
      </w:pPr>
      <w:bookmarkStart w:id="22" w:name="_Hlk238034732"/>
      <w:r>
        <w:rPr>
          <w:rFonts w:ascii="Calibri" w:hAnsi="Calibri"/>
          <w:b/>
          <w:bCs/>
          <w:sz w:val="20"/>
          <w:szCs w:val="20"/>
        </w:rPr>
        <w:t>Enjeux :</w:t>
      </w:r>
      <w:r w:rsidRPr="00F20A13">
        <w:t xml:space="preserve"> </w:t>
      </w:r>
      <w:r w:rsidRPr="00F20A13">
        <w:rPr>
          <w:rFonts w:ascii="Calibri" w:hAnsi="Calibri"/>
          <w:sz w:val="20"/>
          <w:szCs w:val="20"/>
        </w:rPr>
        <w:t>L’appréciation de la valeur professionnelle se fonde sur un entretien professionnel annuel obligatoire (</w:t>
      </w:r>
      <w:r w:rsidRPr="00F20A13">
        <w:rPr>
          <w:rFonts w:ascii="Calibri" w:hAnsi="Calibri"/>
          <w:i/>
          <w:iCs/>
          <w:sz w:val="20"/>
          <w:szCs w:val="20"/>
        </w:rPr>
        <w:t>art. L. 521-1 CGFP</w:t>
      </w:r>
      <w:r w:rsidRPr="00F20A13">
        <w:rPr>
          <w:rFonts w:ascii="Calibri" w:hAnsi="Calibri"/>
          <w:sz w:val="20"/>
          <w:szCs w:val="20"/>
        </w:rPr>
        <w:t>)</w:t>
      </w:r>
      <w:r>
        <w:rPr>
          <w:rFonts w:ascii="Calibri" w:hAnsi="Calibri"/>
          <w:sz w:val="20"/>
          <w:szCs w:val="20"/>
        </w:rPr>
        <w:t xml:space="preserve">. </w:t>
      </w:r>
      <w:r w:rsidRPr="00F20A13">
        <w:rPr>
          <w:rFonts w:ascii="Calibri" w:hAnsi="Calibri"/>
          <w:sz w:val="20"/>
          <w:szCs w:val="20"/>
        </w:rPr>
        <w:t>Le dispositif réglementaire est prévu par le décret n°2014-1526 du 16 décembre 2014.</w:t>
      </w:r>
    </w:p>
    <w:p w14:paraId="4A81DA3A" w14:textId="573FEC39" w:rsidR="00F20A13" w:rsidRDefault="00F20A13" w:rsidP="00013982">
      <w:pPr>
        <w:autoSpaceDE w:val="0"/>
        <w:autoSpaceDN w:val="0"/>
        <w:ind w:left="-567" w:firstLine="397"/>
        <w:jc w:val="both"/>
        <w:rPr>
          <w:rFonts w:ascii="Calibri" w:hAnsi="Calibri"/>
          <w:b/>
          <w:bCs/>
          <w:sz w:val="20"/>
          <w:szCs w:val="20"/>
        </w:rPr>
      </w:pPr>
      <w:bookmarkStart w:id="23" w:name="_Hlk238034825"/>
      <w:bookmarkEnd w:id="22"/>
      <w:r>
        <w:rPr>
          <w:rFonts w:ascii="Calibri" w:hAnsi="Calibri"/>
          <w:b/>
          <w:bCs/>
          <w:sz w:val="20"/>
          <w:szCs w:val="20"/>
        </w:rPr>
        <w:t>Option 1° La collectivité réalise les entretiens annuels</w:t>
      </w:r>
    </w:p>
    <w:p w14:paraId="68954537" w14:textId="4008C518" w:rsidR="00F20A13" w:rsidRDefault="00F20A13" w:rsidP="00013982">
      <w:pPr>
        <w:autoSpaceDE w:val="0"/>
        <w:autoSpaceDN w:val="0"/>
        <w:ind w:left="-567"/>
        <w:jc w:val="both"/>
        <w:rPr>
          <w:rFonts w:ascii="Calibri" w:hAnsi="Calibri"/>
          <w:sz w:val="20"/>
          <w:szCs w:val="20"/>
        </w:rPr>
      </w:pPr>
      <w:r>
        <w:rPr>
          <w:rFonts w:ascii="Calibri" w:hAnsi="Calibri"/>
          <w:b/>
          <w:bCs/>
          <w:sz w:val="20"/>
          <w:szCs w:val="20"/>
        </w:rPr>
        <w:t>Stratégie :</w:t>
      </w:r>
      <w:r w:rsidRPr="00F20A13">
        <w:t xml:space="preserve"> </w:t>
      </w:r>
      <w:r w:rsidRPr="00F20A13">
        <w:rPr>
          <w:rFonts w:ascii="Calibri" w:hAnsi="Calibri"/>
          <w:sz w:val="20"/>
          <w:szCs w:val="20"/>
        </w:rPr>
        <w:t xml:space="preserve">La valeur professionnelle, telle qu’elle est appréciée au cours de l’entretien, sera prise en compte pour l’avancement de grade et la proposition des dossiers de promotion interne (art. 8 </w:t>
      </w:r>
      <w:proofErr w:type="spellStart"/>
      <w:r w:rsidRPr="00F20A13">
        <w:rPr>
          <w:rFonts w:ascii="Calibri" w:hAnsi="Calibri"/>
          <w:sz w:val="20"/>
          <w:szCs w:val="20"/>
        </w:rPr>
        <w:t>décr</w:t>
      </w:r>
      <w:proofErr w:type="spellEnd"/>
      <w:r w:rsidRPr="00F20A13">
        <w:rPr>
          <w:rFonts w:ascii="Calibri" w:hAnsi="Calibri"/>
          <w:sz w:val="20"/>
          <w:szCs w:val="20"/>
        </w:rPr>
        <w:t xml:space="preserve">. </w:t>
      </w:r>
      <w:proofErr w:type="gramStart"/>
      <w:r w:rsidRPr="00F20A13">
        <w:rPr>
          <w:rFonts w:ascii="Calibri" w:hAnsi="Calibri"/>
          <w:sz w:val="20"/>
          <w:szCs w:val="20"/>
        </w:rPr>
        <w:t>n</w:t>
      </w:r>
      <w:proofErr w:type="gramEnd"/>
      <w:r w:rsidRPr="00F20A13">
        <w:rPr>
          <w:rFonts w:ascii="Calibri" w:hAnsi="Calibri"/>
          <w:sz w:val="20"/>
          <w:szCs w:val="20"/>
        </w:rPr>
        <w:t>°2014-1526 du 16 déc. 2014)</w:t>
      </w:r>
      <w:r>
        <w:rPr>
          <w:rFonts w:ascii="Calibri" w:hAnsi="Calibri"/>
          <w:b/>
          <w:bCs/>
          <w:sz w:val="20"/>
          <w:szCs w:val="20"/>
        </w:rPr>
        <w:t xml:space="preserve"> et </w:t>
      </w:r>
      <w:r w:rsidRPr="00F20A13">
        <w:rPr>
          <w:rFonts w:ascii="Calibri" w:hAnsi="Calibri"/>
          <w:sz w:val="20"/>
          <w:szCs w:val="20"/>
        </w:rPr>
        <w:t xml:space="preserve">pour le montant du CIA (art. 4 </w:t>
      </w:r>
      <w:proofErr w:type="spellStart"/>
      <w:r w:rsidRPr="00F20A13">
        <w:rPr>
          <w:rFonts w:ascii="Calibri" w:hAnsi="Calibri"/>
          <w:sz w:val="20"/>
          <w:szCs w:val="20"/>
        </w:rPr>
        <w:t>décr</w:t>
      </w:r>
      <w:proofErr w:type="spellEnd"/>
      <w:r w:rsidRPr="00F20A13">
        <w:rPr>
          <w:rFonts w:ascii="Calibri" w:hAnsi="Calibri"/>
          <w:sz w:val="20"/>
          <w:szCs w:val="20"/>
        </w:rPr>
        <w:t xml:space="preserve">. </w:t>
      </w:r>
      <w:proofErr w:type="gramStart"/>
      <w:r w:rsidRPr="00F20A13">
        <w:rPr>
          <w:rFonts w:ascii="Calibri" w:hAnsi="Calibri"/>
          <w:sz w:val="20"/>
          <w:szCs w:val="20"/>
        </w:rPr>
        <w:t>n</w:t>
      </w:r>
      <w:proofErr w:type="gramEnd"/>
      <w:r w:rsidRPr="00F20A13">
        <w:rPr>
          <w:rFonts w:ascii="Calibri" w:hAnsi="Calibri"/>
          <w:sz w:val="20"/>
          <w:szCs w:val="20"/>
        </w:rPr>
        <w:t>°2014-513 du 20 mai 2014).</w:t>
      </w:r>
    </w:p>
    <w:p w14:paraId="1CA61343" w14:textId="58A96E3D" w:rsidR="00F20A13" w:rsidRDefault="00F20A13" w:rsidP="00013982">
      <w:pPr>
        <w:autoSpaceDE w:val="0"/>
        <w:autoSpaceDN w:val="0"/>
        <w:ind w:left="-567" w:firstLine="397"/>
        <w:jc w:val="both"/>
        <w:rPr>
          <w:rFonts w:ascii="Calibri" w:hAnsi="Calibri"/>
          <w:b/>
          <w:bCs/>
          <w:sz w:val="20"/>
          <w:szCs w:val="20"/>
        </w:rPr>
      </w:pPr>
      <w:r>
        <w:rPr>
          <w:rFonts w:ascii="Calibri" w:hAnsi="Calibri"/>
          <w:b/>
          <w:bCs/>
          <w:sz w:val="20"/>
          <w:szCs w:val="20"/>
        </w:rPr>
        <w:t>Option 2</w:t>
      </w:r>
      <w:r w:rsidR="00166F83">
        <w:rPr>
          <w:rFonts w:ascii="Calibri" w:hAnsi="Calibri"/>
          <w:b/>
          <w:bCs/>
          <w:sz w:val="20"/>
          <w:szCs w:val="20"/>
        </w:rPr>
        <w:t> : La collectivité ne réalise pas encore les entretiens annuels</w:t>
      </w:r>
    </w:p>
    <w:p w14:paraId="3B717862" w14:textId="5E66F619" w:rsidR="0082246C" w:rsidRDefault="0082246C" w:rsidP="00013982">
      <w:pPr>
        <w:autoSpaceDE w:val="0"/>
        <w:autoSpaceDN w:val="0"/>
        <w:ind w:left="-567"/>
        <w:jc w:val="both"/>
        <w:rPr>
          <w:sz w:val="16"/>
          <w:szCs w:val="16"/>
        </w:rPr>
      </w:pPr>
      <w:r>
        <w:rPr>
          <w:rFonts w:ascii="Calibri" w:hAnsi="Calibri"/>
          <w:b/>
          <w:bCs/>
          <w:sz w:val="20"/>
          <w:szCs w:val="20"/>
        </w:rPr>
        <w:t>Stratégie :</w:t>
      </w:r>
      <w:r w:rsidR="00C86841" w:rsidRPr="00C86841">
        <w:rPr>
          <w:sz w:val="16"/>
          <w:szCs w:val="16"/>
        </w:rPr>
        <w:t xml:space="preserve"> </w:t>
      </w:r>
      <w:r w:rsidR="00C86841" w:rsidRPr="00C86841">
        <w:rPr>
          <w:rFonts w:ascii="Calibri" w:hAnsi="Calibri"/>
          <w:sz w:val="20"/>
          <w:szCs w:val="20"/>
        </w:rPr>
        <w:t>La collectivité s’engage à les mettre en place dès la 1</w:t>
      </w:r>
      <w:r w:rsidR="00C86841" w:rsidRPr="00C86841">
        <w:rPr>
          <w:rFonts w:ascii="Calibri" w:hAnsi="Calibri"/>
          <w:sz w:val="20"/>
          <w:szCs w:val="20"/>
          <w:vertAlign w:val="superscript"/>
        </w:rPr>
        <w:t>ère</w:t>
      </w:r>
      <w:r w:rsidR="00C86841">
        <w:rPr>
          <w:rFonts w:ascii="Calibri" w:hAnsi="Calibri"/>
          <w:sz w:val="20"/>
          <w:szCs w:val="20"/>
        </w:rPr>
        <w:t xml:space="preserve"> </w:t>
      </w:r>
      <w:r w:rsidR="00C86841" w:rsidRPr="00C86841">
        <w:rPr>
          <w:rFonts w:ascii="Calibri" w:hAnsi="Calibri"/>
          <w:sz w:val="20"/>
          <w:szCs w:val="20"/>
        </w:rPr>
        <w:t>année de ses LDG dans les conditions exposées ci-dessus.</w:t>
      </w:r>
      <w:r w:rsidR="00C86841">
        <w:rPr>
          <w:rFonts w:ascii="Calibri" w:hAnsi="Calibri"/>
          <w:sz w:val="20"/>
          <w:szCs w:val="20"/>
        </w:rPr>
        <w:t xml:space="preserve"> </w:t>
      </w:r>
      <w:hyperlink r:id="rId13" w:history="1">
        <w:r w:rsidR="00C86841" w:rsidRPr="004450FB">
          <w:rPr>
            <w:rStyle w:val="Lienhypertexte"/>
            <w:sz w:val="16"/>
            <w:szCs w:val="16"/>
          </w:rPr>
          <w:t>En savoir plus sur l’entretien professionnel</w:t>
        </w:r>
      </w:hyperlink>
      <w:r w:rsidR="00C86841" w:rsidRPr="004450FB">
        <w:rPr>
          <w:sz w:val="16"/>
          <w:szCs w:val="16"/>
        </w:rPr>
        <w:t>.</w:t>
      </w:r>
    </w:p>
    <w:p w14:paraId="7C5F2CD5" w14:textId="146CE58A" w:rsidR="00BB036D" w:rsidRPr="00BB036D" w:rsidRDefault="00BB036D" w:rsidP="00F20A13">
      <w:pPr>
        <w:autoSpaceDE w:val="0"/>
        <w:autoSpaceDN w:val="0"/>
        <w:jc w:val="both"/>
        <w:rPr>
          <w:rFonts w:ascii="Calibri" w:hAnsi="Calibri"/>
          <w:b/>
          <w:bCs/>
          <w:sz w:val="20"/>
          <w:szCs w:val="20"/>
          <w:u w:val="single"/>
        </w:rPr>
      </w:pPr>
      <w:bookmarkStart w:id="24" w:name="_Hlk238035274"/>
      <w:bookmarkEnd w:id="21"/>
      <w:bookmarkEnd w:id="23"/>
      <w:r w:rsidRPr="00BB036D">
        <w:rPr>
          <w:rFonts w:ascii="Calibri" w:hAnsi="Calibri"/>
          <w:b/>
          <w:bCs/>
          <w:sz w:val="20"/>
          <w:szCs w:val="20"/>
          <w:u w:val="single"/>
        </w:rPr>
        <w:t>3° Prévention des risques professionnels et suivi de la santé au travail</w:t>
      </w:r>
    </w:p>
    <w:p w14:paraId="065E84ED" w14:textId="77777777" w:rsidR="00177104" w:rsidRDefault="00BB036D" w:rsidP="00013982">
      <w:pPr>
        <w:autoSpaceDE w:val="0"/>
        <w:autoSpaceDN w:val="0"/>
        <w:ind w:left="-567"/>
        <w:jc w:val="both"/>
        <w:rPr>
          <w:rFonts w:ascii="Calibri" w:hAnsi="Calibri"/>
          <w:sz w:val="20"/>
          <w:szCs w:val="20"/>
        </w:rPr>
      </w:pPr>
      <w:bookmarkStart w:id="25" w:name="_Hlk238035320"/>
      <w:bookmarkEnd w:id="24"/>
      <w:r w:rsidRPr="00BB036D">
        <w:rPr>
          <w:rFonts w:ascii="Calibri" w:hAnsi="Calibri"/>
          <w:b/>
          <w:bCs/>
          <w:sz w:val="20"/>
          <w:szCs w:val="20"/>
        </w:rPr>
        <w:t>Enjeux</w:t>
      </w:r>
      <w:r w:rsidRPr="00BB036D">
        <w:rPr>
          <w:rFonts w:ascii="Calibri" w:hAnsi="Calibri"/>
          <w:sz w:val="20"/>
          <w:szCs w:val="20"/>
        </w:rPr>
        <w:t xml:space="preserve"> : Supprimer ou maîtriser tous les risques d’accident ou de maladie professionnelle au sein de la collectivité</w:t>
      </w:r>
      <w:r>
        <w:rPr>
          <w:rFonts w:ascii="Calibri" w:hAnsi="Calibri"/>
          <w:sz w:val="20"/>
          <w:szCs w:val="20"/>
        </w:rPr>
        <w:t xml:space="preserve">. </w:t>
      </w:r>
      <w:r w:rsidRPr="00BB036D">
        <w:rPr>
          <w:rFonts w:ascii="Calibri" w:hAnsi="Calibri"/>
          <w:sz w:val="20"/>
          <w:szCs w:val="20"/>
        </w:rPr>
        <w:t>S’assurer de la bonne santé des agents</w:t>
      </w:r>
      <w:r w:rsidR="000D22CB">
        <w:rPr>
          <w:rFonts w:ascii="Calibri" w:hAnsi="Calibri"/>
          <w:sz w:val="20"/>
          <w:szCs w:val="20"/>
        </w:rPr>
        <w:t>.</w:t>
      </w:r>
    </w:p>
    <w:p w14:paraId="694C231F" w14:textId="77777777" w:rsidR="00177104" w:rsidRDefault="00BB036D" w:rsidP="00013982">
      <w:pPr>
        <w:autoSpaceDE w:val="0"/>
        <w:autoSpaceDN w:val="0"/>
        <w:ind w:left="-567"/>
        <w:jc w:val="both"/>
        <w:rPr>
          <w:rFonts w:ascii="Calibri" w:hAnsi="Calibri"/>
          <w:sz w:val="20"/>
          <w:szCs w:val="20"/>
        </w:rPr>
      </w:pPr>
      <w:r w:rsidRPr="00BB036D">
        <w:rPr>
          <w:rFonts w:ascii="Calibri" w:hAnsi="Calibri"/>
          <w:sz w:val="20"/>
          <w:szCs w:val="20"/>
        </w:rPr>
        <w:t>Se doter des compétences et des outils nécessaires à l’anticipation des situations à risques</w:t>
      </w:r>
      <w:r>
        <w:rPr>
          <w:rFonts w:ascii="Calibri" w:hAnsi="Calibri"/>
          <w:sz w:val="20"/>
          <w:szCs w:val="20"/>
        </w:rPr>
        <w:t>.</w:t>
      </w:r>
    </w:p>
    <w:p w14:paraId="62F97765" w14:textId="28EC4C95" w:rsidR="00BB036D" w:rsidRDefault="00BB036D" w:rsidP="00013982">
      <w:pPr>
        <w:autoSpaceDE w:val="0"/>
        <w:autoSpaceDN w:val="0"/>
        <w:ind w:left="-567"/>
        <w:jc w:val="both"/>
        <w:rPr>
          <w:rFonts w:ascii="Calibri" w:hAnsi="Calibri"/>
          <w:sz w:val="20"/>
          <w:szCs w:val="20"/>
        </w:rPr>
      </w:pPr>
      <w:r w:rsidRPr="00BB036D">
        <w:rPr>
          <w:rFonts w:ascii="Calibri" w:hAnsi="Calibri"/>
          <w:sz w:val="20"/>
          <w:szCs w:val="20"/>
        </w:rPr>
        <w:t>Informer et former les agents aux risques de leur métier</w:t>
      </w:r>
      <w:r>
        <w:rPr>
          <w:rFonts w:ascii="Calibri" w:hAnsi="Calibri"/>
          <w:sz w:val="20"/>
          <w:szCs w:val="20"/>
        </w:rPr>
        <w:t xml:space="preserve">. </w:t>
      </w:r>
      <w:r w:rsidRPr="00BB036D">
        <w:rPr>
          <w:rFonts w:ascii="Calibri" w:hAnsi="Calibri"/>
          <w:sz w:val="20"/>
          <w:szCs w:val="20"/>
        </w:rPr>
        <w:t>Recourir à la médecine préventive</w:t>
      </w:r>
      <w:r>
        <w:rPr>
          <w:rFonts w:ascii="Calibri" w:hAnsi="Calibri"/>
          <w:sz w:val="20"/>
          <w:szCs w:val="20"/>
        </w:rPr>
        <w:t>.</w:t>
      </w:r>
    </w:p>
    <w:p w14:paraId="64660577" w14:textId="5BD3D06C" w:rsidR="00BB036D" w:rsidRDefault="00BB036D" w:rsidP="00013982">
      <w:pPr>
        <w:autoSpaceDE w:val="0"/>
        <w:autoSpaceDN w:val="0"/>
        <w:ind w:left="-567" w:firstLine="397"/>
        <w:jc w:val="both"/>
        <w:rPr>
          <w:rFonts w:ascii="Calibri" w:hAnsi="Calibri"/>
          <w:b/>
          <w:bCs/>
          <w:sz w:val="20"/>
          <w:szCs w:val="20"/>
        </w:rPr>
      </w:pPr>
      <w:bookmarkStart w:id="26" w:name="_Hlk238035362"/>
      <w:bookmarkEnd w:id="25"/>
      <w:r>
        <w:rPr>
          <w:rFonts w:ascii="Calibri" w:hAnsi="Calibri"/>
          <w:b/>
          <w:bCs/>
          <w:sz w:val="20"/>
          <w:szCs w:val="20"/>
        </w:rPr>
        <w:t>Option 1° La collectivité r</w:t>
      </w:r>
      <w:r w:rsidRPr="00BB036D">
        <w:rPr>
          <w:rFonts w:ascii="Calibri" w:hAnsi="Calibri"/>
          <w:b/>
          <w:bCs/>
          <w:sz w:val="20"/>
          <w:szCs w:val="20"/>
        </w:rPr>
        <w:t>éalise les actions de prévention des risques professionnels et de suivi de la santé au travail</w:t>
      </w:r>
    </w:p>
    <w:p w14:paraId="102266D3" w14:textId="76E64872" w:rsidR="00BB036D" w:rsidRDefault="00BB036D" w:rsidP="00013982">
      <w:pPr>
        <w:autoSpaceDE w:val="0"/>
        <w:autoSpaceDN w:val="0"/>
        <w:ind w:left="-567"/>
        <w:jc w:val="both"/>
        <w:rPr>
          <w:rFonts w:ascii="Calibri" w:hAnsi="Calibri"/>
          <w:sz w:val="20"/>
          <w:szCs w:val="20"/>
        </w:rPr>
      </w:pPr>
      <w:r>
        <w:rPr>
          <w:rFonts w:ascii="Calibri" w:hAnsi="Calibri"/>
          <w:b/>
          <w:bCs/>
          <w:sz w:val="20"/>
          <w:szCs w:val="20"/>
        </w:rPr>
        <w:t>Stratégie :</w:t>
      </w:r>
      <w:r w:rsidRPr="00F20A13">
        <w:t xml:space="preserve"> </w:t>
      </w:r>
      <w:r w:rsidRPr="00BB036D">
        <w:rPr>
          <w:rFonts w:ascii="Calibri" w:hAnsi="Calibri"/>
          <w:sz w:val="20"/>
          <w:szCs w:val="20"/>
        </w:rPr>
        <w:t>La collectivité met</w:t>
      </w:r>
      <w:r>
        <w:rPr>
          <w:rFonts w:ascii="Calibri" w:hAnsi="Calibri"/>
          <w:sz w:val="20"/>
          <w:szCs w:val="20"/>
        </w:rPr>
        <w:t>tra</w:t>
      </w:r>
      <w:r w:rsidRPr="00BB036D">
        <w:rPr>
          <w:rFonts w:ascii="Calibri" w:hAnsi="Calibri"/>
          <w:sz w:val="20"/>
          <w:szCs w:val="20"/>
        </w:rPr>
        <w:t xml:space="preserve"> à jour le Document Unique (DUERP)</w:t>
      </w:r>
      <w:r>
        <w:rPr>
          <w:rFonts w:ascii="Calibri" w:hAnsi="Calibri"/>
          <w:sz w:val="20"/>
          <w:szCs w:val="20"/>
        </w:rPr>
        <w:t xml:space="preserve"> </w:t>
      </w:r>
      <w:r w:rsidRPr="00BB036D">
        <w:rPr>
          <w:rFonts w:ascii="Calibri" w:hAnsi="Calibri"/>
          <w:sz w:val="20"/>
          <w:szCs w:val="20"/>
        </w:rPr>
        <w:t>et faciliter</w:t>
      </w:r>
      <w:r>
        <w:rPr>
          <w:rFonts w:ascii="Calibri" w:hAnsi="Calibri"/>
          <w:sz w:val="20"/>
          <w:szCs w:val="20"/>
        </w:rPr>
        <w:t>a</w:t>
      </w:r>
      <w:r w:rsidRPr="00BB036D">
        <w:rPr>
          <w:rFonts w:ascii="Calibri" w:hAnsi="Calibri"/>
          <w:sz w:val="20"/>
          <w:szCs w:val="20"/>
        </w:rPr>
        <w:t xml:space="preserve"> </w:t>
      </w:r>
      <w:r w:rsidRPr="00F47A77">
        <w:rPr>
          <w:rFonts w:ascii="Calibri" w:hAnsi="Calibri"/>
          <w:sz w:val="20"/>
          <w:szCs w:val="20"/>
        </w:rPr>
        <w:t xml:space="preserve">l’action </w:t>
      </w:r>
      <w:r w:rsidR="000D22CB" w:rsidRPr="00F47A77">
        <w:rPr>
          <w:rFonts w:ascii="Calibri" w:hAnsi="Calibri"/>
          <w:sz w:val="20"/>
          <w:szCs w:val="20"/>
        </w:rPr>
        <w:t>du ou des agents</w:t>
      </w:r>
      <w:r w:rsidRPr="00F47A77">
        <w:rPr>
          <w:rFonts w:ascii="Calibri" w:hAnsi="Calibri"/>
          <w:sz w:val="20"/>
          <w:szCs w:val="20"/>
        </w:rPr>
        <w:t xml:space="preserve"> de </w:t>
      </w:r>
      <w:r w:rsidRPr="00BB036D">
        <w:rPr>
          <w:rFonts w:ascii="Calibri" w:hAnsi="Calibri"/>
          <w:sz w:val="20"/>
          <w:szCs w:val="20"/>
        </w:rPr>
        <w:t>prévention de la collectivité.</w:t>
      </w:r>
    </w:p>
    <w:p w14:paraId="1A148667" w14:textId="77777777" w:rsidR="00BB036D" w:rsidRDefault="00BB036D" w:rsidP="00013982">
      <w:pPr>
        <w:autoSpaceDE w:val="0"/>
        <w:autoSpaceDN w:val="0"/>
        <w:ind w:left="-567"/>
        <w:jc w:val="both"/>
        <w:rPr>
          <w:rFonts w:ascii="Calibri" w:hAnsi="Calibri"/>
          <w:sz w:val="20"/>
          <w:szCs w:val="20"/>
        </w:rPr>
      </w:pPr>
      <w:r>
        <w:rPr>
          <w:rFonts w:ascii="Calibri" w:hAnsi="Calibri"/>
          <w:sz w:val="20"/>
          <w:szCs w:val="20"/>
        </w:rPr>
        <w:t xml:space="preserve">Elle </w:t>
      </w:r>
      <w:r w:rsidRPr="00BB036D">
        <w:rPr>
          <w:rFonts w:ascii="Calibri" w:hAnsi="Calibri"/>
          <w:sz w:val="20"/>
          <w:szCs w:val="20"/>
        </w:rPr>
        <w:t>continuer</w:t>
      </w:r>
      <w:r>
        <w:rPr>
          <w:rFonts w:ascii="Calibri" w:hAnsi="Calibri"/>
          <w:sz w:val="20"/>
          <w:szCs w:val="20"/>
        </w:rPr>
        <w:t>a</w:t>
      </w:r>
      <w:r w:rsidRPr="00BB036D">
        <w:rPr>
          <w:rFonts w:ascii="Calibri" w:hAnsi="Calibri"/>
          <w:sz w:val="20"/>
          <w:szCs w:val="20"/>
        </w:rPr>
        <w:t xml:space="preserve"> à</w:t>
      </w:r>
      <w:r>
        <w:rPr>
          <w:rFonts w:ascii="Calibri" w:hAnsi="Calibri"/>
          <w:sz w:val="20"/>
          <w:szCs w:val="20"/>
        </w:rPr>
        <w:t> :</w:t>
      </w:r>
    </w:p>
    <w:p w14:paraId="58831044" w14:textId="42B641CE" w:rsidR="00BB036D" w:rsidRPr="00BB036D" w:rsidRDefault="00BB036D" w:rsidP="00013982">
      <w:pPr>
        <w:autoSpaceDE w:val="0"/>
        <w:autoSpaceDN w:val="0"/>
        <w:ind w:left="-567"/>
        <w:jc w:val="both"/>
        <w:rPr>
          <w:rFonts w:ascii="Calibri" w:hAnsi="Calibri"/>
          <w:sz w:val="20"/>
          <w:szCs w:val="20"/>
        </w:rPr>
      </w:pPr>
      <w:r>
        <w:rPr>
          <w:rFonts w:ascii="Calibri" w:hAnsi="Calibri"/>
          <w:sz w:val="20"/>
          <w:szCs w:val="20"/>
        </w:rPr>
        <w:t>-A</w:t>
      </w:r>
      <w:r w:rsidRPr="00BB036D">
        <w:rPr>
          <w:rFonts w:ascii="Calibri" w:hAnsi="Calibri"/>
          <w:sz w:val="20"/>
          <w:szCs w:val="20"/>
        </w:rPr>
        <w:t>ssurer le suivi médical des agents par un service de médecine préventive.</w:t>
      </w:r>
    </w:p>
    <w:p w14:paraId="0767F2EB" w14:textId="77777777" w:rsidR="00BB036D" w:rsidRDefault="00BB036D" w:rsidP="00013982">
      <w:pPr>
        <w:autoSpaceDE w:val="0"/>
        <w:autoSpaceDN w:val="0"/>
        <w:ind w:left="-567"/>
        <w:jc w:val="both"/>
        <w:rPr>
          <w:rFonts w:ascii="Calibri" w:hAnsi="Calibri"/>
          <w:sz w:val="20"/>
          <w:szCs w:val="20"/>
        </w:rPr>
      </w:pPr>
      <w:r>
        <w:rPr>
          <w:rFonts w:ascii="Calibri" w:hAnsi="Calibri"/>
          <w:sz w:val="20"/>
          <w:szCs w:val="20"/>
        </w:rPr>
        <w:t>-R</w:t>
      </w:r>
      <w:r w:rsidRPr="00BB036D">
        <w:rPr>
          <w:rFonts w:ascii="Calibri" w:hAnsi="Calibri"/>
          <w:sz w:val="20"/>
          <w:szCs w:val="20"/>
        </w:rPr>
        <w:t>appeler les règles de sécurité</w:t>
      </w:r>
    </w:p>
    <w:p w14:paraId="4B07DDC8" w14:textId="77777777" w:rsidR="00BB036D" w:rsidRDefault="00BB036D" w:rsidP="00013982">
      <w:pPr>
        <w:autoSpaceDE w:val="0"/>
        <w:autoSpaceDN w:val="0"/>
        <w:ind w:left="-567"/>
        <w:jc w:val="both"/>
        <w:rPr>
          <w:rFonts w:ascii="Calibri" w:hAnsi="Calibri"/>
          <w:sz w:val="20"/>
          <w:szCs w:val="20"/>
        </w:rPr>
      </w:pPr>
      <w:r>
        <w:rPr>
          <w:rFonts w:ascii="Calibri" w:hAnsi="Calibri"/>
          <w:sz w:val="20"/>
          <w:szCs w:val="20"/>
        </w:rPr>
        <w:t>-P</w:t>
      </w:r>
      <w:r w:rsidRPr="00BB036D">
        <w:rPr>
          <w:rFonts w:ascii="Calibri" w:hAnsi="Calibri"/>
          <w:sz w:val="20"/>
          <w:szCs w:val="20"/>
        </w:rPr>
        <w:t>rocéder aux exercices d’évacuation des locaux</w:t>
      </w:r>
    </w:p>
    <w:p w14:paraId="38EC9F64" w14:textId="01273FA1" w:rsidR="00BB036D" w:rsidRDefault="00BB036D" w:rsidP="00013982">
      <w:pPr>
        <w:autoSpaceDE w:val="0"/>
        <w:autoSpaceDN w:val="0"/>
        <w:ind w:left="-567"/>
        <w:jc w:val="both"/>
        <w:rPr>
          <w:rFonts w:ascii="Calibri" w:hAnsi="Calibri"/>
          <w:sz w:val="20"/>
          <w:szCs w:val="20"/>
        </w:rPr>
      </w:pPr>
      <w:r>
        <w:rPr>
          <w:rFonts w:ascii="Calibri" w:hAnsi="Calibri"/>
          <w:sz w:val="20"/>
          <w:szCs w:val="20"/>
        </w:rPr>
        <w:t>-V</w:t>
      </w:r>
      <w:r w:rsidRPr="00BB036D">
        <w:rPr>
          <w:rFonts w:ascii="Calibri" w:hAnsi="Calibri"/>
          <w:sz w:val="20"/>
          <w:szCs w:val="20"/>
        </w:rPr>
        <w:t xml:space="preserve">érifier régulièrement les moyens d’alerte et de sécurisation des bâtiments </w:t>
      </w:r>
    </w:p>
    <w:p w14:paraId="25D4D5C9" w14:textId="6EDCAC61" w:rsidR="00BB036D" w:rsidRDefault="00BB036D" w:rsidP="00013982">
      <w:pPr>
        <w:autoSpaceDE w:val="0"/>
        <w:autoSpaceDN w:val="0"/>
        <w:ind w:left="-567" w:firstLine="397"/>
        <w:jc w:val="both"/>
        <w:rPr>
          <w:rFonts w:ascii="Calibri" w:hAnsi="Calibri"/>
          <w:b/>
          <w:bCs/>
          <w:sz w:val="20"/>
          <w:szCs w:val="20"/>
        </w:rPr>
      </w:pPr>
      <w:r>
        <w:rPr>
          <w:rFonts w:ascii="Calibri" w:hAnsi="Calibri"/>
          <w:b/>
          <w:bCs/>
          <w:sz w:val="20"/>
          <w:szCs w:val="20"/>
        </w:rPr>
        <w:t xml:space="preserve">Option 2 : La collectivité </w:t>
      </w:r>
      <w:r w:rsidR="008823A1">
        <w:rPr>
          <w:rFonts w:ascii="Calibri" w:hAnsi="Calibri"/>
          <w:b/>
          <w:bCs/>
          <w:sz w:val="20"/>
          <w:szCs w:val="20"/>
        </w:rPr>
        <w:t xml:space="preserve">ne </w:t>
      </w:r>
      <w:r w:rsidRPr="00BB036D">
        <w:rPr>
          <w:rFonts w:ascii="Calibri" w:hAnsi="Calibri"/>
          <w:b/>
          <w:bCs/>
          <w:sz w:val="20"/>
          <w:szCs w:val="20"/>
        </w:rPr>
        <w:t xml:space="preserve">réalise </w:t>
      </w:r>
      <w:r w:rsidR="008823A1">
        <w:rPr>
          <w:rFonts w:ascii="Calibri" w:hAnsi="Calibri"/>
          <w:b/>
          <w:bCs/>
          <w:sz w:val="20"/>
          <w:szCs w:val="20"/>
        </w:rPr>
        <w:t xml:space="preserve">pas encore toutes </w:t>
      </w:r>
      <w:r w:rsidRPr="00BB036D">
        <w:rPr>
          <w:rFonts w:ascii="Calibri" w:hAnsi="Calibri"/>
          <w:b/>
          <w:bCs/>
          <w:sz w:val="20"/>
          <w:szCs w:val="20"/>
        </w:rPr>
        <w:t>les actions de prévention des risques professionnels et de suivi de la santé au travail</w:t>
      </w:r>
    </w:p>
    <w:p w14:paraId="18794B4E" w14:textId="4B0E17A9" w:rsidR="00BB036D" w:rsidRPr="00BB036D" w:rsidRDefault="00BB036D" w:rsidP="00013982">
      <w:pPr>
        <w:autoSpaceDE w:val="0"/>
        <w:autoSpaceDN w:val="0"/>
        <w:ind w:left="-567"/>
        <w:jc w:val="both"/>
        <w:rPr>
          <w:rFonts w:ascii="Calibri" w:hAnsi="Calibri"/>
          <w:sz w:val="20"/>
          <w:szCs w:val="20"/>
        </w:rPr>
      </w:pPr>
      <w:r>
        <w:rPr>
          <w:rFonts w:ascii="Calibri" w:hAnsi="Calibri"/>
          <w:b/>
          <w:bCs/>
          <w:sz w:val="20"/>
          <w:szCs w:val="20"/>
        </w:rPr>
        <w:t>Stratégie :</w:t>
      </w:r>
      <w:r w:rsidRPr="00C86841">
        <w:rPr>
          <w:sz w:val="16"/>
          <w:szCs w:val="16"/>
        </w:rPr>
        <w:t xml:space="preserve"> </w:t>
      </w:r>
      <w:r w:rsidRPr="00BB036D">
        <w:rPr>
          <w:rFonts w:ascii="Calibri" w:hAnsi="Calibri"/>
          <w:sz w:val="20"/>
          <w:szCs w:val="20"/>
        </w:rPr>
        <w:t>La collectivité s’engage à les mettre en place dès la 1</w:t>
      </w:r>
      <w:r w:rsidRPr="00BB036D">
        <w:rPr>
          <w:rFonts w:ascii="Calibri" w:hAnsi="Calibri"/>
          <w:sz w:val="20"/>
          <w:szCs w:val="20"/>
          <w:vertAlign w:val="superscript"/>
        </w:rPr>
        <w:t>ère</w:t>
      </w:r>
      <w:r w:rsidRPr="00BB036D">
        <w:rPr>
          <w:rFonts w:ascii="Calibri" w:hAnsi="Calibri"/>
          <w:sz w:val="20"/>
          <w:szCs w:val="20"/>
        </w:rPr>
        <w:t xml:space="preserve"> année de ses LDG dans les conditions exposées ci-dessus, avec une priorité accordée au DUERP et à la nomination d’un agent de </w:t>
      </w:r>
      <w:r w:rsidRPr="00F47A77">
        <w:rPr>
          <w:rFonts w:ascii="Calibri" w:hAnsi="Calibri"/>
          <w:sz w:val="20"/>
          <w:szCs w:val="20"/>
        </w:rPr>
        <w:t>prévention</w:t>
      </w:r>
      <w:r w:rsidR="00B46330" w:rsidRPr="00F47A77">
        <w:rPr>
          <w:rFonts w:ascii="Calibri" w:hAnsi="Calibri"/>
          <w:sz w:val="20"/>
          <w:szCs w:val="20"/>
        </w:rPr>
        <w:t xml:space="preserve"> dûment formé à l’exercice de ses missions (attention, il ne peut jamais s’agir d’un élu)</w:t>
      </w:r>
      <w:r w:rsidR="008823A1" w:rsidRPr="00F47A77">
        <w:rPr>
          <w:rFonts w:ascii="Calibri" w:hAnsi="Calibri"/>
          <w:sz w:val="20"/>
          <w:szCs w:val="20"/>
        </w:rPr>
        <w:t xml:space="preserve"> </w:t>
      </w:r>
      <w:hyperlink r:id="rId14" w:history="1">
        <w:r w:rsidRPr="00F47A77">
          <w:rPr>
            <w:rStyle w:val="Lienhypertexte"/>
            <w:color w:val="auto"/>
            <w:sz w:val="16"/>
            <w:szCs w:val="16"/>
          </w:rPr>
          <w:t>Fiches prévention des risques professionnels et accompagnement du CDG 76</w:t>
        </w:r>
      </w:hyperlink>
    </w:p>
    <w:bookmarkEnd w:id="26"/>
    <w:p w14:paraId="5E83BC6B" w14:textId="04A5E78C" w:rsidR="00BB036D" w:rsidRPr="00BB036D" w:rsidRDefault="00BB036D" w:rsidP="00BB036D">
      <w:pPr>
        <w:autoSpaceDE w:val="0"/>
        <w:autoSpaceDN w:val="0"/>
        <w:jc w:val="both"/>
        <w:rPr>
          <w:rFonts w:ascii="Calibri" w:hAnsi="Calibri"/>
          <w:b/>
          <w:bCs/>
          <w:sz w:val="20"/>
          <w:szCs w:val="20"/>
          <w:u w:val="single"/>
        </w:rPr>
      </w:pPr>
      <w:r>
        <w:rPr>
          <w:rFonts w:ascii="Calibri" w:hAnsi="Calibri"/>
          <w:b/>
          <w:bCs/>
          <w:sz w:val="20"/>
          <w:szCs w:val="20"/>
          <w:u w:val="single"/>
        </w:rPr>
        <w:t>4</w:t>
      </w:r>
      <w:r w:rsidRPr="00BB036D">
        <w:rPr>
          <w:rFonts w:ascii="Calibri" w:hAnsi="Calibri"/>
          <w:b/>
          <w:bCs/>
          <w:sz w:val="20"/>
          <w:szCs w:val="20"/>
          <w:u w:val="single"/>
        </w:rPr>
        <w:t xml:space="preserve">° </w:t>
      </w:r>
      <w:r>
        <w:rPr>
          <w:rFonts w:ascii="Calibri" w:hAnsi="Calibri"/>
          <w:b/>
          <w:bCs/>
          <w:sz w:val="20"/>
          <w:szCs w:val="20"/>
          <w:u w:val="single"/>
        </w:rPr>
        <w:t>Equipements de protection individuelle</w:t>
      </w:r>
      <w:r w:rsidR="008823A1">
        <w:rPr>
          <w:rFonts w:ascii="Calibri" w:hAnsi="Calibri"/>
          <w:b/>
          <w:bCs/>
          <w:sz w:val="20"/>
          <w:szCs w:val="20"/>
          <w:u w:val="single"/>
        </w:rPr>
        <w:t xml:space="preserve"> (EPI)</w:t>
      </w:r>
    </w:p>
    <w:p w14:paraId="59EA96F0" w14:textId="77777777" w:rsidR="00177104" w:rsidRDefault="008823A1" w:rsidP="00013982">
      <w:pPr>
        <w:autoSpaceDE w:val="0"/>
        <w:autoSpaceDN w:val="0"/>
        <w:ind w:left="-567"/>
        <w:jc w:val="both"/>
        <w:rPr>
          <w:rFonts w:ascii="Calibri" w:hAnsi="Calibri"/>
          <w:sz w:val="20"/>
          <w:szCs w:val="20"/>
        </w:rPr>
      </w:pPr>
      <w:r w:rsidRPr="00BB036D">
        <w:rPr>
          <w:rFonts w:ascii="Calibri" w:hAnsi="Calibri"/>
          <w:b/>
          <w:bCs/>
          <w:sz w:val="20"/>
          <w:szCs w:val="20"/>
        </w:rPr>
        <w:t>Enjeux</w:t>
      </w:r>
      <w:r w:rsidRPr="00BB036D">
        <w:rPr>
          <w:rFonts w:ascii="Calibri" w:hAnsi="Calibri"/>
          <w:sz w:val="20"/>
          <w:szCs w:val="20"/>
        </w:rPr>
        <w:t xml:space="preserve"> : </w:t>
      </w:r>
      <w:r w:rsidRPr="008823A1">
        <w:rPr>
          <w:rFonts w:ascii="Calibri" w:hAnsi="Calibri"/>
          <w:sz w:val="20"/>
          <w:szCs w:val="20"/>
        </w:rPr>
        <w:t>Protéger l’intégrité physique des agents dans l’exercice de leurs missions</w:t>
      </w:r>
      <w:r>
        <w:rPr>
          <w:rFonts w:ascii="Calibri" w:hAnsi="Calibri"/>
          <w:sz w:val="20"/>
          <w:szCs w:val="20"/>
        </w:rPr>
        <w:t>.</w:t>
      </w:r>
    </w:p>
    <w:p w14:paraId="28F7FD86" w14:textId="7526507C" w:rsidR="00BB036D" w:rsidRDefault="008823A1" w:rsidP="00013982">
      <w:pPr>
        <w:autoSpaceDE w:val="0"/>
        <w:autoSpaceDN w:val="0"/>
        <w:ind w:left="-567"/>
        <w:jc w:val="both"/>
        <w:rPr>
          <w:rFonts w:ascii="Calibri" w:hAnsi="Calibri"/>
          <w:sz w:val="20"/>
          <w:szCs w:val="20"/>
        </w:rPr>
      </w:pPr>
      <w:r w:rsidRPr="008823A1">
        <w:rPr>
          <w:rFonts w:ascii="Calibri" w:hAnsi="Calibri"/>
          <w:sz w:val="20"/>
          <w:szCs w:val="20"/>
        </w:rPr>
        <w:t>Doter et maintenir en bon état d’utilisation les équipements de protection</w:t>
      </w:r>
      <w:r>
        <w:rPr>
          <w:rFonts w:ascii="Calibri" w:hAnsi="Calibri"/>
          <w:sz w:val="20"/>
          <w:szCs w:val="20"/>
        </w:rPr>
        <w:t>.</w:t>
      </w:r>
    </w:p>
    <w:p w14:paraId="46EFBC8A" w14:textId="4B6E3EE2" w:rsidR="008823A1" w:rsidRDefault="008823A1" w:rsidP="00013982">
      <w:pPr>
        <w:autoSpaceDE w:val="0"/>
        <w:autoSpaceDN w:val="0"/>
        <w:ind w:left="-567" w:firstLine="397"/>
        <w:jc w:val="both"/>
        <w:rPr>
          <w:rFonts w:ascii="Calibri" w:hAnsi="Calibri"/>
          <w:b/>
          <w:bCs/>
          <w:sz w:val="20"/>
          <w:szCs w:val="20"/>
        </w:rPr>
      </w:pPr>
      <w:r>
        <w:rPr>
          <w:rFonts w:ascii="Calibri" w:hAnsi="Calibri"/>
          <w:b/>
          <w:bCs/>
          <w:sz w:val="20"/>
          <w:szCs w:val="20"/>
        </w:rPr>
        <w:t>Option 1° La collectivité dispose de tous les EPI</w:t>
      </w:r>
      <w:r w:rsidR="00B46330">
        <w:rPr>
          <w:rFonts w:ascii="Calibri" w:hAnsi="Calibri"/>
          <w:b/>
          <w:bCs/>
          <w:sz w:val="20"/>
          <w:szCs w:val="20"/>
        </w:rPr>
        <w:t xml:space="preserve"> nécessaires</w:t>
      </w:r>
    </w:p>
    <w:p w14:paraId="12544DE3" w14:textId="2B6B98F9" w:rsidR="008823A1" w:rsidRDefault="008823A1" w:rsidP="00013982">
      <w:pPr>
        <w:autoSpaceDE w:val="0"/>
        <w:autoSpaceDN w:val="0"/>
        <w:ind w:left="-567"/>
        <w:jc w:val="both"/>
        <w:rPr>
          <w:rFonts w:ascii="Calibri" w:hAnsi="Calibri"/>
          <w:sz w:val="20"/>
          <w:szCs w:val="20"/>
        </w:rPr>
      </w:pPr>
      <w:r>
        <w:rPr>
          <w:rFonts w:ascii="Calibri" w:hAnsi="Calibri"/>
          <w:b/>
          <w:bCs/>
          <w:sz w:val="20"/>
          <w:szCs w:val="20"/>
        </w:rPr>
        <w:t>Stratégie :</w:t>
      </w:r>
      <w:r w:rsidRPr="00F20A13">
        <w:t xml:space="preserve"> </w:t>
      </w:r>
      <w:r w:rsidRPr="00BB036D">
        <w:rPr>
          <w:rFonts w:ascii="Calibri" w:hAnsi="Calibri"/>
          <w:sz w:val="20"/>
          <w:szCs w:val="20"/>
        </w:rPr>
        <w:t xml:space="preserve">La collectivité </w:t>
      </w:r>
      <w:r>
        <w:rPr>
          <w:rFonts w:ascii="Calibri" w:hAnsi="Calibri"/>
          <w:sz w:val="20"/>
          <w:szCs w:val="20"/>
        </w:rPr>
        <w:t>procédera au recensement des besoins et veillera à leur entretien.</w:t>
      </w:r>
    </w:p>
    <w:p w14:paraId="3CA08CB3" w14:textId="53653FBB" w:rsidR="008823A1" w:rsidRDefault="008823A1" w:rsidP="00013982">
      <w:pPr>
        <w:autoSpaceDE w:val="0"/>
        <w:autoSpaceDN w:val="0"/>
        <w:ind w:left="-567" w:firstLine="397"/>
        <w:jc w:val="both"/>
        <w:rPr>
          <w:rFonts w:ascii="Calibri" w:hAnsi="Calibri"/>
          <w:b/>
          <w:bCs/>
          <w:sz w:val="20"/>
          <w:szCs w:val="20"/>
        </w:rPr>
      </w:pPr>
      <w:r>
        <w:rPr>
          <w:rFonts w:ascii="Calibri" w:hAnsi="Calibri"/>
          <w:b/>
          <w:bCs/>
          <w:sz w:val="20"/>
          <w:szCs w:val="20"/>
        </w:rPr>
        <w:t xml:space="preserve">Option 2 : La collectivité ne </w:t>
      </w:r>
      <w:r w:rsidRPr="008823A1">
        <w:rPr>
          <w:rFonts w:ascii="Calibri" w:hAnsi="Calibri"/>
          <w:b/>
          <w:bCs/>
          <w:sz w:val="20"/>
          <w:szCs w:val="20"/>
        </w:rPr>
        <w:t xml:space="preserve">dispose </w:t>
      </w:r>
      <w:r>
        <w:rPr>
          <w:rFonts w:ascii="Calibri" w:hAnsi="Calibri"/>
          <w:b/>
          <w:bCs/>
          <w:sz w:val="20"/>
          <w:szCs w:val="20"/>
        </w:rPr>
        <w:t>pas encore de tous les</w:t>
      </w:r>
      <w:r w:rsidRPr="008823A1">
        <w:rPr>
          <w:rFonts w:ascii="Calibri" w:hAnsi="Calibri"/>
          <w:b/>
          <w:bCs/>
          <w:sz w:val="20"/>
          <w:szCs w:val="20"/>
        </w:rPr>
        <w:t xml:space="preserve"> EPI</w:t>
      </w:r>
    </w:p>
    <w:p w14:paraId="7E5CDF38" w14:textId="1C62206F" w:rsidR="008823A1" w:rsidRPr="008823A1" w:rsidRDefault="008823A1" w:rsidP="00013982">
      <w:pPr>
        <w:autoSpaceDE w:val="0"/>
        <w:autoSpaceDN w:val="0"/>
        <w:ind w:left="-567"/>
        <w:jc w:val="both"/>
        <w:rPr>
          <w:sz w:val="16"/>
          <w:szCs w:val="16"/>
        </w:rPr>
      </w:pPr>
      <w:r>
        <w:rPr>
          <w:rFonts w:ascii="Calibri" w:hAnsi="Calibri"/>
          <w:b/>
          <w:bCs/>
          <w:sz w:val="20"/>
          <w:szCs w:val="20"/>
        </w:rPr>
        <w:t>Stratégie :</w:t>
      </w:r>
      <w:r w:rsidR="00B46330">
        <w:rPr>
          <w:rFonts w:ascii="Calibri" w:hAnsi="Calibri"/>
          <w:b/>
          <w:bCs/>
          <w:sz w:val="20"/>
          <w:szCs w:val="20"/>
        </w:rPr>
        <w:t xml:space="preserve"> </w:t>
      </w:r>
      <w:r w:rsidRPr="00BB036D">
        <w:rPr>
          <w:rFonts w:ascii="Calibri" w:hAnsi="Calibri"/>
          <w:sz w:val="20"/>
          <w:szCs w:val="20"/>
        </w:rPr>
        <w:t>La collectivité s’engage à les</w:t>
      </w:r>
      <w:r w:rsidRPr="00F47A77">
        <w:rPr>
          <w:rFonts w:ascii="Calibri" w:hAnsi="Calibri"/>
          <w:sz w:val="20"/>
          <w:szCs w:val="20"/>
        </w:rPr>
        <w:t xml:space="preserve"> </w:t>
      </w:r>
      <w:r w:rsidR="00B46330" w:rsidRPr="00F47A77">
        <w:rPr>
          <w:rFonts w:ascii="Calibri" w:hAnsi="Calibri"/>
          <w:sz w:val="20"/>
          <w:szCs w:val="20"/>
        </w:rPr>
        <w:t>fournir</w:t>
      </w:r>
      <w:r w:rsidRPr="00BB036D">
        <w:rPr>
          <w:rFonts w:ascii="Calibri" w:hAnsi="Calibri"/>
          <w:sz w:val="20"/>
          <w:szCs w:val="20"/>
        </w:rPr>
        <w:t xml:space="preserve"> dès la 1</w:t>
      </w:r>
      <w:r w:rsidRPr="00BB036D">
        <w:rPr>
          <w:rFonts w:ascii="Calibri" w:hAnsi="Calibri"/>
          <w:sz w:val="20"/>
          <w:szCs w:val="20"/>
          <w:vertAlign w:val="superscript"/>
        </w:rPr>
        <w:t>ère</w:t>
      </w:r>
      <w:r w:rsidRPr="00BB036D">
        <w:rPr>
          <w:rFonts w:ascii="Calibri" w:hAnsi="Calibri"/>
          <w:sz w:val="20"/>
          <w:szCs w:val="20"/>
        </w:rPr>
        <w:t xml:space="preserve"> année de ses LDG dans les conditions exposées ci-dessus</w:t>
      </w:r>
      <w:r>
        <w:rPr>
          <w:rFonts w:ascii="Calibri" w:hAnsi="Calibri"/>
          <w:sz w:val="20"/>
          <w:szCs w:val="20"/>
        </w:rPr>
        <w:t xml:space="preserve"> </w:t>
      </w:r>
      <w:hyperlink r:id="rId15" w:history="1">
        <w:r w:rsidRPr="004450FB">
          <w:rPr>
            <w:rStyle w:val="Lienhypertexte"/>
            <w:sz w:val="16"/>
            <w:szCs w:val="16"/>
          </w:rPr>
          <w:t xml:space="preserve">Fiches prévention « EPI » du CDG 76 </w:t>
        </w:r>
      </w:hyperlink>
    </w:p>
    <w:tbl>
      <w:tblPr>
        <w:tblW w:w="9998" w:type="dxa"/>
        <w:tblInd w:w="-572" w:type="dxa"/>
        <w:tblLayout w:type="fixed"/>
        <w:tblCellMar>
          <w:left w:w="70" w:type="dxa"/>
          <w:right w:w="70" w:type="dxa"/>
        </w:tblCellMar>
        <w:tblLook w:val="0000" w:firstRow="0" w:lastRow="0" w:firstColumn="0" w:lastColumn="0" w:noHBand="0" w:noVBand="0"/>
      </w:tblPr>
      <w:tblGrid>
        <w:gridCol w:w="1134"/>
        <w:gridCol w:w="8864"/>
      </w:tblGrid>
      <w:tr w:rsidR="00937B1E" w:rsidRPr="00087B69" w14:paraId="0918B65D" w14:textId="77777777" w:rsidTr="008E469C">
        <w:tc>
          <w:tcPr>
            <w:tcW w:w="1134" w:type="dxa"/>
          </w:tcPr>
          <w:p w14:paraId="1C100BEC" w14:textId="77777777" w:rsidR="00937B1E" w:rsidRPr="00E027A6" w:rsidRDefault="00937B1E">
            <w:pPr>
              <w:tabs>
                <w:tab w:val="left" w:pos="1843"/>
                <w:tab w:val="center" w:pos="6804"/>
              </w:tabs>
              <w:jc w:val="both"/>
              <w:rPr>
                <w:rFonts w:ascii="Calibri" w:hAnsi="Calibri" w:cs="Calibri"/>
                <w:b/>
                <w:sz w:val="20"/>
                <w:szCs w:val="20"/>
              </w:rPr>
            </w:pPr>
            <w:r w:rsidRPr="00E027A6">
              <w:rPr>
                <w:rFonts w:ascii="Calibri" w:hAnsi="Calibri" w:cs="Calibri"/>
                <w:b/>
                <w:sz w:val="20"/>
                <w:szCs w:val="20"/>
              </w:rPr>
              <w:lastRenderedPageBreak/>
              <w:t>ARTICLE 2 :</w:t>
            </w:r>
          </w:p>
        </w:tc>
        <w:tc>
          <w:tcPr>
            <w:tcW w:w="8864" w:type="dxa"/>
          </w:tcPr>
          <w:p w14:paraId="4EB4CC91" w14:textId="775BF4C0" w:rsidR="00937B1E" w:rsidRPr="008E469C" w:rsidRDefault="00937B1E" w:rsidP="008E469C">
            <w:pPr>
              <w:jc w:val="both"/>
              <w:rPr>
                <w:rFonts w:ascii="Calibri" w:hAnsi="Calibri" w:cs="Arial"/>
                <w:b/>
                <w:bCs/>
                <w:sz w:val="20"/>
                <w:szCs w:val="20"/>
              </w:rPr>
            </w:pPr>
            <w:r w:rsidRPr="0090632A">
              <w:rPr>
                <w:rFonts w:ascii="Calibri" w:hAnsi="Calibri" w:cs="Arial"/>
                <w:b/>
                <w:bCs/>
                <w:sz w:val="20"/>
                <w:szCs w:val="20"/>
              </w:rPr>
              <w:t xml:space="preserve">LDG fixant les </w:t>
            </w:r>
            <w:bookmarkStart w:id="27" w:name="_Hlk238109419"/>
            <w:r w:rsidRPr="0090632A">
              <w:rPr>
                <w:rFonts w:ascii="Calibri" w:hAnsi="Calibri" w:cs="Arial"/>
                <w:b/>
                <w:bCs/>
                <w:sz w:val="20"/>
                <w:szCs w:val="20"/>
              </w:rPr>
              <w:t>orientations générales en matière de promotion et de valorisation des parcours des agents publics</w:t>
            </w:r>
            <w:bookmarkEnd w:id="27"/>
            <w:r w:rsidR="00013982">
              <w:rPr>
                <w:rFonts w:ascii="Calibri" w:hAnsi="Calibri" w:cs="Arial"/>
                <w:b/>
                <w:bCs/>
                <w:sz w:val="20"/>
                <w:szCs w:val="20"/>
              </w:rPr>
              <w:t> :</w:t>
            </w:r>
          </w:p>
        </w:tc>
      </w:tr>
    </w:tbl>
    <w:p w14:paraId="26B8C296" w14:textId="77777777" w:rsidR="008823A1" w:rsidRDefault="008823A1" w:rsidP="00013982">
      <w:pPr>
        <w:autoSpaceDE w:val="0"/>
        <w:autoSpaceDN w:val="0"/>
        <w:jc w:val="both"/>
        <w:rPr>
          <w:rFonts w:ascii="Calibri" w:hAnsi="Calibri"/>
          <w:b/>
          <w:bCs/>
          <w:sz w:val="20"/>
          <w:szCs w:val="20"/>
          <w:u w:val="single"/>
        </w:rPr>
      </w:pPr>
      <w:bookmarkStart w:id="28" w:name="_Hlk238036829"/>
      <w:r>
        <w:rPr>
          <w:rFonts w:ascii="Calibri" w:hAnsi="Calibri"/>
          <w:b/>
          <w:bCs/>
          <w:sz w:val="20"/>
          <w:szCs w:val="20"/>
          <w:u w:val="single"/>
        </w:rPr>
        <w:t>1</w:t>
      </w:r>
      <w:r w:rsidRPr="00BB036D">
        <w:rPr>
          <w:rFonts w:ascii="Calibri" w:hAnsi="Calibri"/>
          <w:b/>
          <w:bCs/>
          <w:sz w:val="20"/>
          <w:szCs w:val="20"/>
          <w:u w:val="single"/>
        </w:rPr>
        <w:t>°</w:t>
      </w:r>
      <w:r>
        <w:rPr>
          <w:rFonts w:ascii="Calibri" w:hAnsi="Calibri"/>
          <w:b/>
          <w:bCs/>
          <w:sz w:val="20"/>
          <w:szCs w:val="20"/>
          <w:u w:val="single"/>
        </w:rPr>
        <w:t xml:space="preserve"> </w:t>
      </w:r>
      <w:bookmarkStart w:id="29" w:name="_Hlk238042136"/>
      <w:r w:rsidRPr="008823A1">
        <w:rPr>
          <w:rFonts w:ascii="Calibri" w:hAnsi="Calibri"/>
          <w:b/>
          <w:bCs/>
          <w:sz w:val="20"/>
          <w:szCs w:val="20"/>
          <w:u w:val="single"/>
        </w:rPr>
        <w:t xml:space="preserve">Organigramme qui, pour chaque poste, indique le grade min et le grade max </w:t>
      </w:r>
      <w:bookmarkEnd w:id="29"/>
    </w:p>
    <w:bookmarkEnd w:id="28"/>
    <w:p w14:paraId="6F478B01" w14:textId="77777777" w:rsidR="00177104" w:rsidRDefault="00DE38F3" w:rsidP="00013982">
      <w:pPr>
        <w:autoSpaceDE w:val="0"/>
        <w:autoSpaceDN w:val="0"/>
        <w:ind w:left="-567"/>
        <w:jc w:val="both"/>
        <w:rPr>
          <w:rFonts w:ascii="Calibri" w:hAnsi="Calibri"/>
          <w:sz w:val="20"/>
          <w:szCs w:val="20"/>
        </w:rPr>
      </w:pPr>
      <w:r>
        <w:rPr>
          <w:rFonts w:ascii="Calibri" w:hAnsi="Calibri"/>
          <w:b/>
          <w:bCs/>
          <w:sz w:val="20"/>
          <w:szCs w:val="20"/>
        </w:rPr>
        <w:t>Enjeux :</w:t>
      </w:r>
      <w:r w:rsidRPr="00F20A13">
        <w:t xml:space="preserve"> </w:t>
      </w:r>
      <w:r w:rsidRPr="00DE38F3">
        <w:rPr>
          <w:rFonts w:ascii="Calibri" w:hAnsi="Calibri"/>
          <w:sz w:val="20"/>
          <w:szCs w:val="20"/>
        </w:rPr>
        <w:t>Définir pour chaque poste les grades cibles de l’agent ayant vocation à l’occuper</w:t>
      </w:r>
      <w:r w:rsidR="008853CE">
        <w:rPr>
          <w:rFonts w:ascii="Calibri" w:hAnsi="Calibri"/>
          <w:sz w:val="20"/>
          <w:szCs w:val="20"/>
        </w:rPr>
        <w:t>.</w:t>
      </w:r>
      <w:r>
        <w:rPr>
          <w:rFonts w:ascii="Calibri" w:hAnsi="Calibri"/>
          <w:sz w:val="20"/>
          <w:szCs w:val="20"/>
        </w:rPr>
        <w:t xml:space="preserve"> </w:t>
      </w:r>
      <w:r w:rsidRPr="00DE38F3">
        <w:rPr>
          <w:rFonts w:ascii="Calibri" w:hAnsi="Calibri"/>
          <w:sz w:val="20"/>
          <w:szCs w:val="20"/>
        </w:rPr>
        <w:t>Informer les agents sur les possibilités d’avancement de grade et de promotion interne sur leur emploi</w:t>
      </w:r>
      <w:r>
        <w:rPr>
          <w:rFonts w:ascii="Calibri" w:hAnsi="Calibri"/>
          <w:sz w:val="20"/>
          <w:szCs w:val="20"/>
        </w:rPr>
        <w:t>.</w:t>
      </w:r>
    </w:p>
    <w:p w14:paraId="1A10D7EE" w14:textId="26AC9F20" w:rsidR="00DE38F3" w:rsidRDefault="00DE38F3" w:rsidP="00013982">
      <w:pPr>
        <w:autoSpaceDE w:val="0"/>
        <w:autoSpaceDN w:val="0"/>
        <w:ind w:left="-567"/>
        <w:jc w:val="both"/>
        <w:rPr>
          <w:rFonts w:ascii="Calibri" w:hAnsi="Calibri"/>
          <w:sz w:val="20"/>
          <w:szCs w:val="20"/>
        </w:rPr>
      </w:pPr>
      <w:r w:rsidRPr="00DE38F3">
        <w:rPr>
          <w:rFonts w:ascii="Calibri" w:hAnsi="Calibri"/>
          <w:sz w:val="20"/>
          <w:szCs w:val="20"/>
        </w:rPr>
        <w:t>Informer les candidats à un poste sur les différents grades d’accès à celui-ci</w:t>
      </w:r>
      <w:r>
        <w:rPr>
          <w:rFonts w:ascii="Calibri" w:hAnsi="Calibri"/>
          <w:sz w:val="20"/>
          <w:szCs w:val="20"/>
        </w:rPr>
        <w:t>.</w:t>
      </w:r>
    </w:p>
    <w:p w14:paraId="34DE7393" w14:textId="18474FDF" w:rsidR="008823A1" w:rsidRDefault="008823A1" w:rsidP="00013982">
      <w:pPr>
        <w:autoSpaceDE w:val="0"/>
        <w:autoSpaceDN w:val="0"/>
        <w:ind w:left="-567"/>
        <w:jc w:val="both"/>
        <w:rPr>
          <w:rFonts w:ascii="Calibri" w:hAnsi="Calibri"/>
          <w:sz w:val="20"/>
          <w:szCs w:val="20"/>
        </w:rPr>
      </w:pPr>
      <w:r w:rsidRPr="00CF3BEA">
        <w:rPr>
          <w:rFonts w:ascii="Calibri" w:hAnsi="Calibri"/>
          <w:sz w:val="20"/>
          <w:szCs w:val="20"/>
        </w:rPr>
        <w:t>Insérer votre organigramme et précisant pour chaque poste, les grades cibles</w:t>
      </w:r>
      <w:r w:rsidR="00B52236">
        <w:rPr>
          <w:rFonts w:ascii="Calibri" w:hAnsi="Calibri"/>
          <w:sz w:val="20"/>
          <w:szCs w:val="20"/>
        </w:rPr>
        <w:t>.</w:t>
      </w:r>
    </w:p>
    <w:p w14:paraId="07E20328" w14:textId="7A4B905B" w:rsidR="00CF3BEA" w:rsidRDefault="00CF3BEA" w:rsidP="00013982">
      <w:pPr>
        <w:autoSpaceDE w:val="0"/>
        <w:autoSpaceDN w:val="0"/>
        <w:jc w:val="center"/>
        <w:rPr>
          <w:rFonts w:ascii="Calibri" w:hAnsi="Calibri"/>
          <w:sz w:val="20"/>
          <w:szCs w:val="20"/>
        </w:rPr>
      </w:pPr>
      <w:r>
        <w:rPr>
          <w:rFonts w:ascii="Calibri" w:hAnsi="Calibri"/>
          <w:sz w:val="20"/>
          <w:szCs w:val="20"/>
        </w:rPr>
        <w:t>Exemple</w:t>
      </w:r>
    </w:p>
    <w:p w14:paraId="25862F81" w14:textId="041F31C6" w:rsidR="00CF3BEA" w:rsidRPr="00CF3BEA" w:rsidRDefault="00CF3BEA" w:rsidP="008823A1">
      <w:pPr>
        <w:autoSpaceDE w:val="0"/>
        <w:autoSpaceDN w:val="0"/>
        <w:jc w:val="both"/>
        <w:rPr>
          <w:rFonts w:ascii="Calibri" w:hAnsi="Calibri"/>
          <w:sz w:val="20"/>
          <w:szCs w:val="20"/>
        </w:rPr>
      </w:pPr>
      <w:r>
        <w:rPr>
          <w:rFonts w:ascii="Calibri" w:hAnsi="Calibri"/>
          <w:noProof/>
          <w:sz w:val="20"/>
          <w:szCs w:val="20"/>
        </w:rPr>
        <w:drawing>
          <wp:inline distT="0" distB="0" distL="0" distR="0" wp14:anchorId="3BC520A4" wp14:editId="0A883095">
            <wp:extent cx="5943600" cy="3562350"/>
            <wp:effectExtent l="0" t="0" r="0" b="19050"/>
            <wp:docPr id="65763485"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CFAFB6F" w14:textId="5D96C85E" w:rsidR="00DE38F3" w:rsidRDefault="00DE38F3" w:rsidP="00013982">
      <w:pPr>
        <w:autoSpaceDE w:val="0"/>
        <w:autoSpaceDN w:val="0"/>
        <w:ind w:left="-567"/>
        <w:jc w:val="both"/>
        <w:rPr>
          <w:rFonts w:ascii="Calibri" w:hAnsi="Calibri"/>
          <w:b/>
          <w:bCs/>
          <w:sz w:val="20"/>
          <w:szCs w:val="20"/>
        </w:rPr>
      </w:pPr>
      <w:r w:rsidRPr="00DE38F3">
        <w:rPr>
          <w:rFonts w:ascii="Calibri" w:hAnsi="Calibri"/>
          <w:sz w:val="20"/>
          <w:szCs w:val="20"/>
        </w:rPr>
        <w:t>Pour connaitre les différents grade</w:t>
      </w:r>
      <w:r>
        <w:t xml:space="preserve"> </w:t>
      </w:r>
      <w:hyperlink r:id="rId21" w:history="1">
        <w:r w:rsidRPr="00DE38F3">
          <w:rPr>
            <w:color w:val="0000FF"/>
            <w:u w:val="single"/>
          </w:rPr>
          <w:t>Fiches carrières (grilles indiciaires) et promotion interne - CDG 76</w:t>
        </w:r>
      </w:hyperlink>
    </w:p>
    <w:p w14:paraId="0F768DAB" w14:textId="33EFA874" w:rsidR="00DE38F3" w:rsidRDefault="00DE38F3" w:rsidP="00013982">
      <w:pPr>
        <w:autoSpaceDE w:val="0"/>
        <w:autoSpaceDN w:val="0"/>
        <w:ind w:left="-567"/>
        <w:jc w:val="both"/>
        <w:rPr>
          <w:rFonts w:ascii="Calibri" w:hAnsi="Calibri"/>
          <w:b/>
          <w:bCs/>
          <w:sz w:val="20"/>
          <w:szCs w:val="20"/>
        </w:rPr>
      </w:pPr>
      <w:r w:rsidRPr="00DE38F3">
        <w:rPr>
          <w:rFonts w:ascii="Calibri" w:hAnsi="Calibri"/>
          <w:sz w:val="20"/>
          <w:szCs w:val="20"/>
        </w:rPr>
        <w:t>Pour connaitre les différentes fiches de poste</w:t>
      </w:r>
      <w:r>
        <w:t xml:space="preserve"> </w:t>
      </w:r>
      <w:hyperlink r:id="rId22" w:history="1">
        <w:r w:rsidRPr="00DE38F3">
          <w:rPr>
            <w:color w:val="0000FF"/>
            <w:u w:val="single"/>
          </w:rPr>
          <w:t>La fiche de poste - CDG 76</w:t>
        </w:r>
      </w:hyperlink>
    </w:p>
    <w:p w14:paraId="25362074" w14:textId="6D3E9AB2" w:rsidR="00DE38F3" w:rsidRDefault="00DE38F3" w:rsidP="00DE38F3">
      <w:pPr>
        <w:autoSpaceDE w:val="0"/>
        <w:autoSpaceDN w:val="0"/>
        <w:jc w:val="both"/>
        <w:rPr>
          <w:rFonts w:ascii="Calibri" w:hAnsi="Calibri"/>
          <w:b/>
          <w:bCs/>
          <w:sz w:val="20"/>
          <w:szCs w:val="20"/>
          <w:u w:val="single"/>
        </w:rPr>
      </w:pPr>
      <w:r>
        <w:rPr>
          <w:rFonts w:ascii="Calibri" w:hAnsi="Calibri"/>
          <w:b/>
          <w:bCs/>
          <w:sz w:val="20"/>
          <w:szCs w:val="20"/>
          <w:u w:val="single"/>
        </w:rPr>
        <w:t>2</w:t>
      </w:r>
      <w:r w:rsidRPr="00BB036D">
        <w:rPr>
          <w:rFonts w:ascii="Calibri" w:hAnsi="Calibri"/>
          <w:b/>
          <w:bCs/>
          <w:sz w:val="20"/>
          <w:szCs w:val="20"/>
          <w:u w:val="single"/>
        </w:rPr>
        <w:t>°</w:t>
      </w:r>
      <w:r>
        <w:rPr>
          <w:rFonts w:ascii="Calibri" w:hAnsi="Calibri"/>
          <w:b/>
          <w:bCs/>
          <w:sz w:val="20"/>
          <w:szCs w:val="20"/>
          <w:u w:val="single"/>
        </w:rPr>
        <w:t xml:space="preserve"> </w:t>
      </w:r>
      <w:bookmarkStart w:id="30" w:name="_Hlk238042158"/>
      <w:r w:rsidRPr="00DE38F3">
        <w:rPr>
          <w:rFonts w:ascii="Calibri" w:hAnsi="Calibri"/>
          <w:b/>
          <w:bCs/>
          <w:sz w:val="20"/>
          <w:szCs w:val="20"/>
          <w:u w:val="single"/>
        </w:rPr>
        <w:t>Liste de critères retenus pour déterminer un avancement de grade</w:t>
      </w:r>
      <w:bookmarkEnd w:id="30"/>
    </w:p>
    <w:p w14:paraId="0E0C37E3" w14:textId="77777777" w:rsidR="00177104" w:rsidRDefault="008823A1" w:rsidP="00013982">
      <w:pPr>
        <w:autoSpaceDE w:val="0"/>
        <w:autoSpaceDN w:val="0"/>
        <w:ind w:left="-567"/>
        <w:jc w:val="both"/>
        <w:rPr>
          <w:rFonts w:ascii="Calibri" w:hAnsi="Calibri"/>
          <w:sz w:val="20"/>
          <w:szCs w:val="20"/>
        </w:rPr>
      </w:pPr>
      <w:bookmarkStart w:id="31" w:name="_Hlk238036983"/>
      <w:r>
        <w:rPr>
          <w:rFonts w:ascii="Calibri" w:hAnsi="Calibri"/>
          <w:b/>
          <w:bCs/>
          <w:sz w:val="20"/>
          <w:szCs w:val="20"/>
        </w:rPr>
        <w:t>Enjeux :</w:t>
      </w:r>
      <w:r w:rsidRPr="00F20A13">
        <w:t xml:space="preserve"> </w:t>
      </w:r>
      <w:bookmarkEnd w:id="31"/>
      <w:r w:rsidR="00DE38F3" w:rsidRPr="00DE38F3">
        <w:rPr>
          <w:rFonts w:ascii="Calibri" w:hAnsi="Calibri"/>
          <w:sz w:val="20"/>
          <w:szCs w:val="20"/>
        </w:rPr>
        <w:t>Favoriser l’évolution des agents sur leur poste ou sur un autre poste de la collectivité</w:t>
      </w:r>
      <w:r w:rsidR="00DE38F3">
        <w:rPr>
          <w:rFonts w:ascii="Calibri" w:hAnsi="Calibri"/>
          <w:sz w:val="20"/>
          <w:szCs w:val="20"/>
        </w:rPr>
        <w:t>.</w:t>
      </w:r>
    </w:p>
    <w:p w14:paraId="6259AC2C" w14:textId="7A28E5FE" w:rsidR="00DE38F3" w:rsidRDefault="00DE38F3" w:rsidP="00013982">
      <w:pPr>
        <w:autoSpaceDE w:val="0"/>
        <w:autoSpaceDN w:val="0"/>
        <w:ind w:left="-567"/>
        <w:jc w:val="both"/>
        <w:rPr>
          <w:rFonts w:ascii="Calibri" w:hAnsi="Calibri"/>
          <w:b/>
          <w:bCs/>
          <w:sz w:val="20"/>
          <w:szCs w:val="20"/>
        </w:rPr>
      </w:pPr>
      <w:r w:rsidRPr="00DE38F3">
        <w:rPr>
          <w:rFonts w:ascii="Calibri" w:hAnsi="Calibri"/>
          <w:sz w:val="20"/>
          <w:szCs w:val="20"/>
        </w:rPr>
        <w:t>Reconnaitre et valoriser l’investissement professionnel</w:t>
      </w:r>
      <w:r w:rsidR="00013982">
        <w:rPr>
          <w:rFonts w:ascii="Calibri" w:hAnsi="Calibri"/>
          <w:sz w:val="20"/>
          <w:szCs w:val="20"/>
        </w:rPr>
        <w:t>.</w:t>
      </w:r>
    </w:p>
    <w:p w14:paraId="22D7AB7C" w14:textId="685425DF" w:rsidR="00DE38F3" w:rsidRPr="00DE38F3" w:rsidRDefault="008823A1" w:rsidP="00013982">
      <w:pPr>
        <w:autoSpaceDE w:val="0"/>
        <w:autoSpaceDN w:val="0"/>
        <w:ind w:left="-567"/>
        <w:jc w:val="both"/>
        <w:rPr>
          <w:rFonts w:ascii="Calibri" w:hAnsi="Calibri"/>
          <w:sz w:val="20"/>
          <w:szCs w:val="20"/>
        </w:rPr>
      </w:pPr>
      <w:bookmarkStart w:id="32" w:name="_Hlk238041316"/>
      <w:r>
        <w:rPr>
          <w:rFonts w:ascii="Calibri" w:hAnsi="Calibri"/>
          <w:b/>
          <w:bCs/>
          <w:sz w:val="20"/>
          <w:szCs w:val="20"/>
        </w:rPr>
        <w:t>Stratégie :</w:t>
      </w:r>
      <w:r w:rsidRPr="00F20A13">
        <w:t xml:space="preserve"> </w:t>
      </w:r>
      <w:r w:rsidR="00DE38F3">
        <w:rPr>
          <w:rFonts w:ascii="Calibri" w:hAnsi="Calibri"/>
          <w:sz w:val="20"/>
          <w:szCs w:val="20"/>
        </w:rPr>
        <w:t>L</w:t>
      </w:r>
      <w:r w:rsidR="00DE38F3" w:rsidRPr="00DE38F3">
        <w:rPr>
          <w:rFonts w:ascii="Calibri" w:hAnsi="Calibri"/>
          <w:sz w:val="20"/>
          <w:szCs w:val="20"/>
        </w:rPr>
        <w:t xml:space="preserve">’autorité territoriale décidera des avancements de grade </w:t>
      </w:r>
      <w:r w:rsidR="00AE25BC">
        <w:rPr>
          <w:rFonts w:ascii="Calibri" w:hAnsi="Calibri"/>
          <w:sz w:val="20"/>
          <w:szCs w:val="20"/>
        </w:rPr>
        <w:t>sur la base des critères suivants (</w:t>
      </w:r>
      <w:r w:rsidR="00AE25BC" w:rsidRPr="00AE25BC">
        <w:rPr>
          <w:rFonts w:ascii="Calibri" w:hAnsi="Calibri"/>
          <w:i/>
          <w:iCs/>
          <w:sz w:val="20"/>
          <w:szCs w:val="20"/>
        </w:rPr>
        <w:t>indiquer les critères retenus</w:t>
      </w:r>
      <w:r w:rsidR="00AE25BC">
        <w:rPr>
          <w:rFonts w:ascii="Calibri" w:hAnsi="Calibri"/>
          <w:sz w:val="20"/>
          <w:szCs w:val="20"/>
        </w:rPr>
        <w:t>) :</w:t>
      </w:r>
    </w:p>
    <w:p w14:paraId="46DA6799" w14:textId="77777777" w:rsidR="00DE38F3" w:rsidRPr="00DE38F3" w:rsidRDefault="00DE38F3" w:rsidP="00013982">
      <w:pPr>
        <w:autoSpaceDE w:val="0"/>
        <w:autoSpaceDN w:val="0"/>
        <w:ind w:left="-567"/>
        <w:jc w:val="both"/>
        <w:rPr>
          <w:rFonts w:ascii="Calibri" w:hAnsi="Calibri"/>
          <w:sz w:val="20"/>
          <w:szCs w:val="20"/>
        </w:rPr>
      </w:pPr>
      <w:r w:rsidRPr="00DE38F3">
        <w:rPr>
          <w:rFonts w:ascii="Calibri" w:hAnsi="Calibri"/>
          <w:sz w:val="20"/>
          <w:szCs w:val="20"/>
        </w:rPr>
        <w:t>-Fonctions et responsabilités :</w:t>
      </w:r>
    </w:p>
    <w:p w14:paraId="7EFE2CF9" w14:textId="03AA08A4" w:rsidR="00DE38F3" w:rsidRPr="00A454F7" w:rsidRDefault="00DE38F3" w:rsidP="00013982">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Polyvalence</w:t>
      </w:r>
    </w:p>
    <w:p w14:paraId="7810416B" w14:textId="2D1A1CEC" w:rsidR="00DE38F3" w:rsidRPr="00A454F7" w:rsidRDefault="00DE38F3" w:rsidP="00013982">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Expertise</w:t>
      </w:r>
    </w:p>
    <w:p w14:paraId="22AA948B" w14:textId="5DD45D0E" w:rsidR="00DE38F3" w:rsidRDefault="00DE38F3" w:rsidP="00013982">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Encadrement</w:t>
      </w:r>
    </w:p>
    <w:p w14:paraId="4825FF6C" w14:textId="77777777" w:rsidR="00E575B1" w:rsidRDefault="00E575B1">
      <w:pPr>
        <w:rPr>
          <w:rFonts w:ascii="Calibri" w:hAnsi="Calibri"/>
          <w:sz w:val="20"/>
          <w:szCs w:val="20"/>
        </w:rPr>
      </w:pPr>
      <w:r>
        <w:rPr>
          <w:rFonts w:ascii="Calibri" w:hAnsi="Calibri"/>
          <w:sz w:val="20"/>
          <w:szCs w:val="20"/>
        </w:rPr>
        <w:br w:type="page"/>
      </w:r>
    </w:p>
    <w:p w14:paraId="2B4B2BCA" w14:textId="25BC6972" w:rsidR="00A454F7" w:rsidRPr="00A454F7" w:rsidRDefault="00A454F7" w:rsidP="00013982">
      <w:pPr>
        <w:autoSpaceDE w:val="0"/>
        <w:autoSpaceDN w:val="0"/>
        <w:ind w:left="-567"/>
        <w:jc w:val="both"/>
        <w:rPr>
          <w:rFonts w:ascii="Calibri" w:hAnsi="Calibri"/>
          <w:sz w:val="20"/>
          <w:szCs w:val="20"/>
        </w:rPr>
      </w:pPr>
      <w:r>
        <w:rPr>
          <w:rFonts w:ascii="Calibri" w:hAnsi="Calibri"/>
          <w:sz w:val="20"/>
          <w:szCs w:val="20"/>
        </w:rPr>
        <w:lastRenderedPageBreak/>
        <w:t>-</w:t>
      </w:r>
      <w:r w:rsidR="00DE38F3" w:rsidRPr="00A454F7">
        <w:rPr>
          <w:rFonts w:ascii="Calibri" w:hAnsi="Calibri"/>
          <w:sz w:val="20"/>
          <w:szCs w:val="20"/>
        </w:rPr>
        <w:t>Valeur professionnelle</w:t>
      </w:r>
    </w:p>
    <w:p w14:paraId="05400E40" w14:textId="527345D7" w:rsidR="00DE38F3" w:rsidRDefault="00DE38F3" w:rsidP="00013982">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Compte-rendu d’entretien professionnel</w:t>
      </w:r>
    </w:p>
    <w:p w14:paraId="056F6C6B" w14:textId="37F8AACF"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Adaptation</w:t>
      </w:r>
    </w:p>
    <w:p w14:paraId="1E9EFD12" w14:textId="59BDA562"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Autonomie</w:t>
      </w:r>
    </w:p>
    <w:p w14:paraId="545F57DB" w14:textId="5B7E86CD"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Prise d’initiative</w:t>
      </w:r>
    </w:p>
    <w:p w14:paraId="68BA4EDD" w14:textId="20065D63"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Qualités relationnelles</w:t>
      </w:r>
    </w:p>
    <w:p w14:paraId="4E705A1D" w14:textId="6E51ADC7" w:rsid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Investissement</w:t>
      </w:r>
    </w:p>
    <w:p w14:paraId="473DDE9B" w14:textId="77777777" w:rsidR="00DE38F3" w:rsidRPr="00DE38F3" w:rsidRDefault="00DE38F3" w:rsidP="00013982">
      <w:pPr>
        <w:autoSpaceDE w:val="0"/>
        <w:autoSpaceDN w:val="0"/>
        <w:ind w:left="-567"/>
        <w:jc w:val="both"/>
        <w:rPr>
          <w:rFonts w:ascii="Calibri" w:hAnsi="Calibri"/>
          <w:sz w:val="20"/>
          <w:szCs w:val="20"/>
        </w:rPr>
      </w:pPr>
      <w:r w:rsidRPr="00DE38F3">
        <w:rPr>
          <w:rFonts w:ascii="Calibri" w:hAnsi="Calibri"/>
          <w:sz w:val="20"/>
          <w:szCs w:val="20"/>
        </w:rPr>
        <w:t>-Acquis de l’expérience professionnelle :</w:t>
      </w:r>
    </w:p>
    <w:p w14:paraId="2B91B282" w14:textId="27805CC7"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Parcours professionnel et autres activités (</w:t>
      </w:r>
      <w:r w:rsidRPr="00A454F7">
        <w:rPr>
          <w:rFonts w:ascii="Calibri" w:hAnsi="Calibri"/>
          <w:sz w:val="20"/>
          <w:szCs w:val="20"/>
        </w:rPr>
        <w:t>mandat syndical par ex</w:t>
      </w:r>
      <w:r w:rsidRPr="00DE38F3">
        <w:rPr>
          <w:rFonts w:ascii="Calibri" w:hAnsi="Calibri"/>
          <w:sz w:val="20"/>
          <w:szCs w:val="20"/>
        </w:rPr>
        <w:t>)</w:t>
      </w:r>
    </w:p>
    <w:p w14:paraId="0F79E2AC" w14:textId="0273FDC3"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Diplôme</w:t>
      </w:r>
    </w:p>
    <w:p w14:paraId="51F991DD" w14:textId="36DACF8C" w:rsidR="00DE38F3" w:rsidRPr="00DE38F3"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Formations</w:t>
      </w:r>
    </w:p>
    <w:p w14:paraId="7EF5A54F" w14:textId="0F2CEB71" w:rsidR="00013982" w:rsidRDefault="00DE38F3" w:rsidP="00013982">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Réussite aux concours et examens</w:t>
      </w:r>
    </w:p>
    <w:p w14:paraId="06C45FAC" w14:textId="77777777" w:rsidR="00013982" w:rsidRDefault="00013982" w:rsidP="00013982">
      <w:pPr>
        <w:autoSpaceDE w:val="0"/>
        <w:autoSpaceDN w:val="0"/>
        <w:jc w:val="both"/>
        <w:rPr>
          <w:rFonts w:ascii="Calibri" w:hAnsi="Calibri"/>
          <w:sz w:val="20"/>
          <w:szCs w:val="20"/>
        </w:rPr>
      </w:pPr>
    </w:p>
    <w:p w14:paraId="16F6018A" w14:textId="5B2547BE" w:rsidR="00013982" w:rsidRDefault="00013982" w:rsidP="00013982">
      <w:pPr>
        <w:autoSpaceDE w:val="0"/>
        <w:autoSpaceDN w:val="0"/>
        <w:jc w:val="both"/>
        <w:rPr>
          <w:rFonts w:ascii="Calibri" w:hAnsi="Calibri"/>
          <w:b/>
          <w:bCs/>
          <w:sz w:val="20"/>
          <w:szCs w:val="20"/>
          <w:u w:val="single"/>
        </w:rPr>
      </w:pPr>
      <w:bookmarkStart w:id="33" w:name="_Hlk238041358"/>
      <w:bookmarkEnd w:id="32"/>
      <w:r>
        <w:rPr>
          <w:rFonts w:ascii="Calibri" w:hAnsi="Calibri"/>
          <w:b/>
          <w:bCs/>
          <w:sz w:val="20"/>
          <w:szCs w:val="20"/>
          <w:u w:val="single"/>
        </w:rPr>
        <w:t>3</w:t>
      </w:r>
      <w:r w:rsidRPr="00BB036D">
        <w:rPr>
          <w:rFonts w:ascii="Calibri" w:hAnsi="Calibri"/>
          <w:b/>
          <w:bCs/>
          <w:sz w:val="20"/>
          <w:szCs w:val="20"/>
          <w:u w:val="single"/>
        </w:rPr>
        <w:t>°</w:t>
      </w:r>
      <w:r>
        <w:rPr>
          <w:rFonts w:ascii="Calibri" w:hAnsi="Calibri"/>
          <w:b/>
          <w:bCs/>
          <w:sz w:val="20"/>
          <w:szCs w:val="20"/>
          <w:u w:val="single"/>
        </w:rPr>
        <w:t xml:space="preserve"> </w:t>
      </w:r>
      <w:bookmarkStart w:id="34" w:name="_Hlk238042195"/>
      <w:r w:rsidRPr="00013982">
        <w:rPr>
          <w:rFonts w:ascii="Calibri" w:hAnsi="Calibri"/>
          <w:b/>
          <w:bCs/>
          <w:sz w:val="20"/>
          <w:szCs w:val="20"/>
          <w:u w:val="single"/>
        </w:rPr>
        <w:t>Liste de critères retenus pour déterminer une proposition de promotion interne au CDG76</w:t>
      </w:r>
      <w:bookmarkEnd w:id="34"/>
    </w:p>
    <w:p w14:paraId="5B5CD374" w14:textId="3AFCFD68" w:rsidR="00013982" w:rsidRPr="00013982" w:rsidRDefault="00013982" w:rsidP="00013982">
      <w:pPr>
        <w:autoSpaceDE w:val="0"/>
        <w:autoSpaceDN w:val="0"/>
        <w:ind w:left="-567"/>
        <w:jc w:val="both"/>
        <w:rPr>
          <w:rFonts w:ascii="Calibri" w:hAnsi="Calibri"/>
          <w:sz w:val="20"/>
          <w:szCs w:val="20"/>
        </w:rPr>
      </w:pPr>
      <w:r>
        <w:rPr>
          <w:rFonts w:ascii="Calibri" w:hAnsi="Calibri"/>
          <w:b/>
          <w:bCs/>
          <w:sz w:val="20"/>
          <w:szCs w:val="20"/>
        </w:rPr>
        <w:t>Enjeux :</w:t>
      </w:r>
      <w:r w:rsidRPr="00F20A13">
        <w:t xml:space="preserve"> </w:t>
      </w:r>
      <w:r w:rsidRPr="00013982">
        <w:rPr>
          <w:rFonts w:ascii="Calibri" w:hAnsi="Calibri"/>
          <w:sz w:val="20"/>
          <w:szCs w:val="20"/>
        </w:rPr>
        <w:t>Favoriser l’évolution des agents sur leur poste ou sur un autre poste de la collectivité, qui implique un cadre d’emplois supérieur</w:t>
      </w:r>
      <w:r>
        <w:rPr>
          <w:rFonts w:ascii="Calibri" w:hAnsi="Calibri"/>
          <w:sz w:val="20"/>
          <w:szCs w:val="20"/>
        </w:rPr>
        <w:t>.</w:t>
      </w:r>
    </w:p>
    <w:p w14:paraId="731B7DFD" w14:textId="77777777" w:rsidR="00B52236" w:rsidRPr="00DE38F3" w:rsidRDefault="00B52236" w:rsidP="00B52236">
      <w:pPr>
        <w:autoSpaceDE w:val="0"/>
        <w:autoSpaceDN w:val="0"/>
        <w:ind w:left="-567"/>
        <w:jc w:val="both"/>
        <w:rPr>
          <w:rFonts w:ascii="Calibri" w:hAnsi="Calibri"/>
          <w:sz w:val="20"/>
          <w:szCs w:val="20"/>
        </w:rPr>
      </w:pPr>
      <w:r>
        <w:rPr>
          <w:rFonts w:ascii="Calibri" w:hAnsi="Calibri"/>
          <w:b/>
          <w:bCs/>
          <w:sz w:val="20"/>
          <w:szCs w:val="20"/>
        </w:rPr>
        <w:t>Stratégie :</w:t>
      </w:r>
      <w:r w:rsidRPr="00F20A13">
        <w:t xml:space="preserve"> </w:t>
      </w:r>
      <w:r>
        <w:rPr>
          <w:rFonts w:ascii="Calibri" w:hAnsi="Calibri"/>
          <w:sz w:val="20"/>
          <w:szCs w:val="20"/>
        </w:rPr>
        <w:t>L</w:t>
      </w:r>
      <w:r w:rsidRPr="00DE38F3">
        <w:rPr>
          <w:rFonts w:ascii="Calibri" w:hAnsi="Calibri"/>
          <w:sz w:val="20"/>
          <w:szCs w:val="20"/>
        </w:rPr>
        <w:t xml:space="preserve">’autorité territoriale décidera des avancements de grade </w:t>
      </w:r>
      <w:bookmarkStart w:id="35" w:name="_Hlk238041487"/>
      <w:r>
        <w:rPr>
          <w:rFonts w:ascii="Calibri" w:hAnsi="Calibri"/>
          <w:sz w:val="20"/>
          <w:szCs w:val="20"/>
        </w:rPr>
        <w:t>sur la base des critères suivants (</w:t>
      </w:r>
      <w:r w:rsidRPr="00AE25BC">
        <w:rPr>
          <w:rFonts w:ascii="Calibri" w:hAnsi="Calibri"/>
          <w:i/>
          <w:iCs/>
          <w:sz w:val="20"/>
          <w:szCs w:val="20"/>
        </w:rPr>
        <w:t>indiquer les critères retenus</w:t>
      </w:r>
      <w:r>
        <w:rPr>
          <w:rFonts w:ascii="Calibri" w:hAnsi="Calibri"/>
          <w:sz w:val="20"/>
          <w:szCs w:val="20"/>
        </w:rPr>
        <w:t>)</w:t>
      </w:r>
      <w:bookmarkEnd w:id="35"/>
      <w:r>
        <w:rPr>
          <w:rFonts w:ascii="Calibri" w:hAnsi="Calibri"/>
          <w:sz w:val="20"/>
          <w:szCs w:val="20"/>
        </w:rPr>
        <w:t> :</w:t>
      </w:r>
    </w:p>
    <w:bookmarkEnd w:id="33"/>
    <w:p w14:paraId="00BD42C8" w14:textId="77777777" w:rsidR="00B52236" w:rsidRPr="00DE38F3" w:rsidRDefault="00B52236" w:rsidP="00B52236">
      <w:pPr>
        <w:autoSpaceDE w:val="0"/>
        <w:autoSpaceDN w:val="0"/>
        <w:ind w:left="-567"/>
        <w:jc w:val="both"/>
        <w:rPr>
          <w:rFonts w:ascii="Calibri" w:hAnsi="Calibri"/>
          <w:sz w:val="20"/>
          <w:szCs w:val="20"/>
        </w:rPr>
      </w:pPr>
      <w:r w:rsidRPr="00DE38F3">
        <w:rPr>
          <w:rFonts w:ascii="Calibri" w:hAnsi="Calibri"/>
          <w:sz w:val="20"/>
          <w:szCs w:val="20"/>
        </w:rPr>
        <w:t>-Fonctions et responsabilités :</w:t>
      </w:r>
    </w:p>
    <w:p w14:paraId="77B7AD79" w14:textId="77777777" w:rsidR="00B52236" w:rsidRPr="00A454F7" w:rsidRDefault="00B52236" w:rsidP="00B52236">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Polyvalence</w:t>
      </w:r>
    </w:p>
    <w:p w14:paraId="5C86EB59" w14:textId="77777777" w:rsidR="00B52236" w:rsidRPr="00A454F7" w:rsidRDefault="00B52236" w:rsidP="00B52236">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Expertise</w:t>
      </w:r>
    </w:p>
    <w:p w14:paraId="3EFFAC65" w14:textId="77777777" w:rsidR="00B52236" w:rsidRDefault="00B52236" w:rsidP="00B52236">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Encadrement</w:t>
      </w:r>
    </w:p>
    <w:p w14:paraId="71856A37" w14:textId="77777777" w:rsidR="00B52236" w:rsidRPr="00A454F7" w:rsidRDefault="00B52236" w:rsidP="00B52236">
      <w:pPr>
        <w:autoSpaceDE w:val="0"/>
        <w:autoSpaceDN w:val="0"/>
        <w:ind w:left="-567"/>
        <w:jc w:val="both"/>
        <w:rPr>
          <w:rFonts w:ascii="Calibri" w:hAnsi="Calibri"/>
          <w:sz w:val="20"/>
          <w:szCs w:val="20"/>
        </w:rPr>
      </w:pPr>
      <w:r>
        <w:rPr>
          <w:rFonts w:ascii="Calibri" w:hAnsi="Calibri"/>
          <w:sz w:val="20"/>
          <w:szCs w:val="20"/>
        </w:rPr>
        <w:t>-</w:t>
      </w:r>
      <w:r w:rsidRPr="00A454F7">
        <w:rPr>
          <w:rFonts w:ascii="Calibri" w:hAnsi="Calibri"/>
          <w:sz w:val="20"/>
          <w:szCs w:val="20"/>
        </w:rPr>
        <w:t>Valeur professionnelle</w:t>
      </w:r>
    </w:p>
    <w:p w14:paraId="2648C3C8" w14:textId="77777777" w:rsidR="00B52236" w:rsidRDefault="00B52236" w:rsidP="00B52236">
      <w:pPr>
        <w:pStyle w:val="Paragraphedeliste"/>
        <w:numPr>
          <w:ilvl w:val="0"/>
          <w:numId w:val="29"/>
        </w:numPr>
        <w:autoSpaceDE w:val="0"/>
        <w:autoSpaceDN w:val="0"/>
        <w:ind w:left="1134"/>
        <w:jc w:val="both"/>
        <w:rPr>
          <w:rFonts w:ascii="Calibri" w:hAnsi="Calibri"/>
          <w:sz w:val="20"/>
          <w:szCs w:val="20"/>
        </w:rPr>
      </w:pPr>
      <w:r w:rsidRPr="00A454F7">
        <w:rPr>
          <w:rFonts w:ascii="Calibri" w:hAnsi="Calibri"/>
          <w:sz w:val="20"/>
          <w:szCs w:val="20"/>
        </w:rPr>
        <w:t>Compte-rendu d’entretien professionnel</w:t>
      </w:r>
    </w:p>
    <w:p w14:paraId="508B969D"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Adaptation</w:t>
      </w:r>
    </w:p>
    <w:p w14:paraId="161DDF67"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Autonomie</w:t>
      </w:r>
    </w:p>
    <w:p w14:paraId="13102825"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Prise d’initiative</w:t>
      </w:r>
    </w:p>
    <w:p w14:paraId="6DE0CFFB"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Qualités relationnelles</w:t>
      </w:r>
    </w:p>
    <w:p w14:paraId="6497C765" w14:textId="77777777" w:rsidR="00B52236"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Investissement</w:t>
      </w:r>
    </w:p>
    <w:p w14:paraId="2DC9473B" w14:textId="77777777" w:rsidR="00B52236" w:rsidRPr="00DE38F3" w:rsidRDefault="00B52236" w:rsidP="00B52236">
      <w:pPr>
        <w:autoSpaceDE w:val="0"/>
        <w:autoSpaceDN w:val="0"/>
        <w:ind w:left="-567"/>
        <w:jc w:val="both"/>
        <w:rPr>
          <w:rFonts w:ascii="Calibri" w:hAnsi="Calibri"/>
          <w:sz w:val="20"/>
          <w:szCs w:val="20"/>
        </w:rPr>
      </w:pPr>
      <w:r w:rsidRPr="00DE38F3">
        <w:rPr>
          <w:rFonts w:ascii="Calibri" w:hAnsi="Calibri"/>
          <w:sz w:val="20"/>
          <w:szCs w:val="20"/>
        </w:rPr>
        <w:t>-Acquis de l’expérience professionnelle :</w:t>
      </w:r>
    </w:p>
    <w:p w14:paraId="1DBE7E99"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Parcours professionnel et autres activités (</w:t>
      </w:r>
      <w:r w:rsidRPr="00A454F7">
        <w:rPr>
          <w:rFonts w:ascii="Calibri" w:hAnsi="Calibri"/>
          <w:sz w:val="20"/>
          <w:szCs w:val="20"/>
        </w:rPr>
        <w:t>mandat syndical par ex</w:t>
      </w:r>
      <w:r w:rsidRPr="00DE38F3">
        <w:rPr>
          <w:rFonts w:ascii="Calibri" w:hAnsi="Calibri"/>
          <w:sz w:val="20"/>
          <w:szCs w:val="20"/>
        </w:rPr>
        <w:t>)</w:t>
      </w:r>
    </w:p>
    <w:p w14:paraId="300B7718"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Diplôme</w:t>
      </w:r>
    </w:p>
    <w:p w14:paraId="42E4A072" w14:textId="77777777" w:rsidR="00B52236" w:rsidRPr="00DE38F3"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Formations</w:t>
      </w:r>
    </w:p>
    <w:p w14:paraId="324365D5" w14:textId="39872905"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DE38F3">
        <w:rPr>
          <w:rFonts w:ascii="Calibri" w:hAnsi="Calibri"/>
          <w:sz w:val="20"/>
          <w:szCs w:val="20"/>
        </w:rPr>
        <w:t>Réussite aux concours et examens</w:t>
      </w:r>
    </w:p>
    <w:p w14:paraId="29A1C3E1" w14:textId="003A0F80" w:rsidR="00B52236" w:rsidRDefault="00B52236" w:rsidP="00B52236">
      <w:pPr>
        <w:autoSpaceDE w:val="0"/>
        <w:autoSpaceDN w:val="0"/>
        <w:jc w:val="both"/>
        <w:rPr>
          <w:rFonts w:ascii="Calibri" w:hAnsi="Calibri"/>
          <w:b/>
          <w:bCs/>
          <w:sz w:val="20"/>
          <w:szCs w:val="20"/>
          <w:u w:val="single"/>
        </w:rPr>
      </w:pPr>
      <w:r>
        <w:rPr>
          <w:rFonts w:ascii="Calibri" w:hAnsi="Calibri"/>
          <w:b/>
          <w:bCs/>
          <w:sz w:val="20"/>
          <w:szCs w:val="20"/>
          <w:u w:val="single"/>
        </w:rPr>
        <w:t>4</w:t>
      </w:r>
      <w:r w:rsidRPr="00BB036D">
        <w:rPr>
          <w:rFonts w:ascii="Calibri" w:hAnsi="Calibri"/>
          <w:b/>
          <w:bCs/>
          <w:sz w:val="20"/>
          <w:szCs w:val="20"/>
          <w:u w:val="single"/>
        </w:rPr>
        <w:t>°</w:t>
      </w:r>
      <w:r>
        <w:rPr>
          <w:rFonts w:ascii="Calibri" w:hAnsi="Calibri"/>
          <w:b/>
          <w:bCs/>
          <w:sz w:val="20"/>
          <w:szCs w:val="20"/>
          <w:u w:val="single"/>
        </w:rPr>
        <w:t xml:space="preserve"> </w:t>
      </w:r>
      <w:bookmarkStart w:id="36" w:name="_Hlk238042214"/>
      <w:r w:rsidR="00A44B1C">
        <w:rPr>
          <w:rFonts w:ascii="Calibri" w:hAnsi="Calibri"/>
          <w:b/>
          <w:bCs/>
          <w:sz w:val="20"/>
          <w:szCs w:val="20"/>
          <w:u w:val="single"/>
        </w:rPr>
        <w:t>Le cas échéant, l</w:t>
      </w:r>
      <w:r w:rsidRPr="00B52236">
        <w:rPr>
          <w:rFonts w:ascii="Calibri" w:hAnsi="Calibri"/>
          <w:b/>
          <w:bCs/>
          <w:sz w:val="20"/>
          <w:szCs w:val="20"/>
          <w:u w:val="single"/>
        </w:rPr>
        <w:t>iste de critères retenus pour déterminer l’avantage spécifique d’ancienneté des SGM</w:t>
      </w:r>
      <w:bookmarkEnd w:id="36"/>
    </w:p>
    <w:p w14:paraId="5C3D1E71" w14:textId="27533137" w:rsidR="00B52236" w:rsidRDefault="00B52236" w:rsidP="00B52236">
      <w:pPr>
        <w:autoSpaceDE w:val="0"/>
        <w:autoSpaceDN w:val="0"/>
        <w:ind w:left="-567"/>
        <w:jc w:val="both"/>
        <w:rPr>
          <w:rFonts w:ascii="Calibri" w:hAnsi="Calibri"/>
          <w:sz w:val="20"/>
          <w:szCs w:val="20"/>
        </w:rPr>
      </w:pPr>
      <w:r>
        <w:rPr>
          <w:rFonts w:ascii="Calibri" w:hAnsi="Calibri"/>
          <w:b/>
          <w:bCs/>
          <w:sz w:val="20"/>
          <w:szCs w:val="20"/>
        </w:rPr>
        <w:t>Enjeux :</w:t>
      </w:r>
      <w:r w:rsidRPr="00F20A13">
        <w:t xml:space="preserve"> </w:t>
      </w:r>
      <w:r w:rsidR="00A44B1C" w:rsidRPr="00B021AF">
        <w:rPr>
          <w:rFonts w:ascii="Calibri" w:hAnsi="Calibri"/>
          <w:sz w:val="20"/>
          <w:szCs w:val="20"/>
        </w:rPr>
        <w:t>Pour les communes disposant d’un fonctionnaire désigné « Secrétaire Général de Mairie », v</w:t>
      </w:r>
      <w:r w:rsidRPr="00B52236">
        <w:rPr>
          <w:rFonts w:ascii="Calibri" w:hAnsi="Calibri"/>
          <w:sz w:val="20"/>
          <w:szCs w:val="20"/>
        </w:rPr>
        <w:t>aloriser l</w:t>
      </w:r>
      <w:r w:rsidR="00B021AF">
        <w:rPr>
          <w:rFonts w:ascii="Calibri" w:hAnsi="Calibri"/>
          <w:sz w:val="20"/>
          <w:szCs w:val="20"/>
        </w:rPr>
        <w:t>eur carrière en octroyant l’avantage spécifique d’ancienneté</w:t>
      </w:r>
    </w:p>
    <w:p w14:paraId="681C3AAD" w14:textId="77777777" w:rsidR="00B52236" w:rsidRDefault="00B52236" w:rsidP="00B52236">
      <w:pPr>
        <w:autoSpaceDE w:val="0"/>
        <w:autoSpaceDN w:val="0"/>
        <w:ind w:left="-567"/>
        <w:jc w:val="both"/>
        <w:rPr>
          <w:rFonts w:ascii="Calibri" w:hAnsi="Calibri"/>
          <w:sz w:val="20"/>
          <w:szCs w:val="20"/>
        </w:rPr>
      </w:pPr>
      <w:r>
        <w:rPr>
          <w:rFonts w:ascii="Calibri" w:hAnsi="Calibri"/>
          <w:b/>
          <w:bCs/>
          <w:sz w:val="20"/>
          <w:szCs w:val="20"/>
        </w:rPr>
        <w:t>Stratégie :</w:t>
      </w:r>
      <w:r w:rsidRPr="00F20A13">
        <w:t xml:space="preserve"> </w:t>
      </w:r>
      <w:r>
        <w:rPr>
          <w:rFonts w:ascii="Calibri" w:hAnsi="Calibri"/>
          <w:sz w:val="20"/>
          <w:szCs w:val="20"/>
        </w:rPr>
        <w:t>L</w:t>
      </w:r>
      <w:r w:rsidRPr="00B52236">
        <w:rPr>
          <w:rFonts w:ascii="Calibri" w:hAnsi="Calibri"/>
          <w:sz w:val="20"/>
          <w:szCs w:val="20"/>
        </w:rPr>
        <w:t xml:space="preserve">’autorité territoriale décidera de l’avantage spécifique d’ancienneté des SGM </w:t>
      </w:r>
      <w:r>
        <w:rPr>
          <w:rFonts w:ascii="Calibri" w:hAnsi="Calibri"/>
          <w:sz w:val="20"/>
          <w:szCs w:val="20"/>
        </w:rPr>
        <w:t>sur la base des critères suivants (</w:t>
      </w:r>
      <w:r w:rsidRPr="00AE25BC">
        <w:rPr>
          <w:rFonts w:ascii="Calibri" w:hAnsi="Calibri"/>
          <w:i/>
          <w:iCs/>
          <w:sz w:val="20"/>
          <w:szCs w:val="20"/>
        </w:rPr>
        <w:t>indiquer les critères retenus</w:t>
      </w:r>
      <w:r>
        <w:rPr>
          <w:rFonts w:ascii="Calibri" w:hAnsi="Calibri"/>
          <w:sz w:val="20"/>
          <w:szCs w:val="20"/>
        </w:rPr>
        <w:t xml:space="preserve">) </w:t>
      </w:r>
      <w:r w:rsidRPr="00B52236">
        <w:rPr>
          <w:rFonts w:ascii="Calibri" w:hAnsi="Calibri"/>
          <w:sz w:val="20"/>
          <w:szCs w:val="20"/>
        </w:rPr>
        <w:t>:</w:t>
      </w:r>
    </w:p>
    <w:p w14:paraId="39B6734E" w14:textId="77777777" w:rsidR="00E575B1" w:rsidRDefault="00E575B1">
      <w:pPr>
        <w:rPr>
          <w:rFonts w:ascii="Calibri" w:hAnsi="Calibri"/>
          <w:sz w:val="20"/>
          <w:szCs w:val="20"/>
        </w:rPr>
      </w:pPr>
      <w:r>
        <w:rPr>
          <w:rFonts w:ascii="Calibri" w:hAnsi="Calibri"/>
          <w:sz w:val="20"/>
          <w:szCs w:val="20"/>
        </w:rPr>
        <w:br w:type="page"/>
      </w:r>
    </w:p>
    <w:p w14:paraId="574EFE1C" w14:textId="74C4B73C" w:rsidR="00B52236" w:rsidRPr="00B52236" w:rsidRDefault="00B52236" w:rsidP="00B52236">
      <w:pPr>
        <w:autoSpaceDE w:val="0"/>
        <w:autoSpaceDN w:val="0"/>
        <w:ind w:left="-567"/>
        <w:jc w:val="both"/>
        <w:rPr>
          <w:rFonts w:ascii="Calibri" w:hAnsi="Calibri"/>
          <w:sz w:val="20"/>
          <w:szCs w:val="20"/>
        </w:rPr>
      </w:pPr>
      <w:r w:rsidRPr="00B52236">
        <w:rPr>
          <w:rFonts w:ascii="Calibri" w:hAnsi="Calibri"/>
          <w:sz w:val="20"/>
          <w:szCs w:val="20"/>
        </w:rPr>
        <w:lastRenderedPageBreak/>
        <w:t>-Valeur professionnelle :</w:t>
      </w:r>
    </w:p>
    <w:p w14:paraId="0C775EE7" w14:textId="1E03E38E"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Compte-rendu d’entretien professionnel</w:t>
      </w:r>
    </w:p>
    <w:p w14:paraId="5A807884" w14:textId="163D76DC"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Adaptation</w:t>
      </w:r>
    </w:p>
    <w:p w14:paraId="0D9C4D6D" w14:textId="4F059935"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Autonomie</w:t>
      </w:r>
    </w:p>
    <w:p w14:paraId="40531089" w14:textId="24D36471"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Prise d’initiative</w:t>
      </w:r>
    </w:p>
    <w:p w14:paraId="4DAE2B9D" w14:textId="5CC102E3"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Qualités relationnelles</w:t>
      </w:r>
    </w:p>
    <w:p w14:paraId="2DCC09B1" w14:textId="7398B560" w:rsidR="00B52236" w:rsidRPr="00B52236"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Capacités à conseiller</w:t>
      </w:r>
    </w:p>
    <w:p w14:paraId="3A13954A" w14:textId="447307D4" w:rsidR="00013982" w:rsidRPr="00013982" w:rsidRDefault="00B52236" w:rsidP="00B52236">
      <w:pPr>
        <w:pStyle w:val="Paragraphedeliste"/>
        <w:numPr>
          <w:ilvl w:val="0"/>
          <w:numId w:val="29"/>
        </w:numPr>
        <w:autoSpaceDE w:val="0"/>
        <w:autoSpaceDN w:val="0"/>
        <w:ind w:left="1134"/>
        <w:jc w:val="both"/>
        <w:rPr>
          <w:rFonts w:ascii="Calibri" w:hAnsi="Calibri"/>
          <w:sz w:val="20"/>
          <w:szCs w:val="20"/>
        </w:rPr>
      </w:pPr>
      <w:r w:rsidRPr="00B52236">
        <w:rPr>
          <w:rFonts w:ascii="Calibri" w:hAnsi="Calibri"/>
          <w:sz w:val="20"/>
          <w:szCs w:val="20"/>
        </w:rPr>
        <w:t>Implication dans les missions</w:t>
      </w:r>
    </w:p>
    <w:tbl>
      <w:tblPr>
        <w:tblW w:w="9998" w:type="dxa"/>
        <w:tblInd w:w="-572" w:type="dxa"/>
        <w:tblLayout w:type="fixed"/>
        <w:tblCellMar>
          <w:left w:w="70" w:type="dxa"/>
          <w:right w:w="70" w:type="dxa"/>
        </w:tblCellMar>
        <w:tblLook w:val="0000" w:firstRow="0" w:lastRow="0" w:firstColumn="0" w:lastColumn="0" w:noHBand="0" w:noVBand="0"/>
      </w:tblPr>
      <w:tblGrid>
        <w:gridCol w:w="1134"/>
        <w:gridCol w:w="8794"/>
        <w:gridCol w:w="70"/>
      </w:tblGrid>
      <w:tr w:rsidR="008823A1" w:rsidRPr="0090632A" w14:paraId="20FC0524" w14:textId="77777777" w:rsidTr="008823A1">
        <w:tc>
          <w:tcPr>
            <w:tcW w:w="1134" w:type="dxa"/>
          </w:tcPr>
          <w:p w14:paraId="0DC3D8EA" w14:textId="77777777" w:rsidR="008823A1" w:rsidRPr="00E027A6" w:rsidRDefault="008823A1">
            <w:pPr>
              <w:tabs>
                <w:tab w:val="left" w:pos="1843"/>
                <w:tab w:val="center" w:pos="6804"/>
              </w:tabs>
              <w:jc w:val="both"/>
              <w:rPr>
                <w:rFonts w:ascii="Calibri" w:hAnsi="Calibri" w:cs="Calibri"/>
                <w:b/>
                <w:sz w:val="20"/>
                <w:szCs w:val="20"/>
              </w:rPr>
            </w:pPr>
            <w:r w:rsidRPr="00E027A6">
              <w:rPr>
                <w:rFonts w:ascii="Calibri" w:hAnsi="Calibri" w:cs="Calibri"/>
                <w:b/>
                <w:sz w:val="20"/>
                <w:szCs w:val="20"/>
              </w:rPr>
              <w:t>ARTICLE 3 :</w:t>
            </w:r>
          </w:p>
        </w:tc>
        <w:tc>
          <w:tcPr>
            <w:tcW w:w="8864" w:type="dxa"/>
            <w:gridSpan w:val="2"/>
          </w:tcPr>
          <w:p w14:paraId="2D65445A" w14:textId="77777777" w:rsidR="008823A1" w:rsidRPr="0090632A" w:rsidRDefault="008823A1">
            <w:pPr>
              <w:tabs>
                <w:tab w:val="left" w:pos="1843"/>
                <w:tab w:val="center" w:pos="6804"/>
              </w:tabs>
              <w:jc w:val="both"/>
              <w:rPr>
                <w:rFonts w:ascii="Calibri" w:hAnsi="Calibri"/>
                <w:b/>
                <w:bCs/>
                <w:sz w:val="20"/>
                <w:szCs w:val="20"/>
              </w:rPr>
            </w:pPr>
            <w:r w:rsidRPr="0090632A">
              <w:rPr>
                <w:rFonts w:ascii="Calibri" w:hAnsi="Calibri" w:cs="Arial"/>
                <w:b/>
                <w:bCs/>
                <w:sz w:val="20"/>
                <w:szCs w:val="20"/>
              </w:rPr>
              <w:t>Durée des LDG</w:t>
            </w:r>
          </w:p>
        </w:tc>
      </w:tr>
      <w:tr w:rsidR="008823A1" w:rsidRPr="00E027A6" w14:paraId="10C8E9C1" w14:textId="77777777" w:rsidTr="008823A1">
        <w:tc>
          <w:tcPr>
            <w:tcW w:w="1134" w:type="dxa"/>
          </w:tcPr>
          <w:p w14:paraId="7F5E04C0" w14:textId="77777777" w:rsidR="008823A1" w:rsidRPr="00E027A6" w:rsidRDefault="008823A1">
            <w:pPr>
              <w:tabs>
                <w:tab w:val="left" w:pos="1843"/>
                <w:tab w:val="center" w:pos="6804"/>
              </w:tabs>
              <w:jc w:val="both"/>
              <w:rPr>
                <w:rFonts w:ascii="Calibri" w:hAnsi="Calibri" w:cs="Calibri"/>
                <w:b/>
                <w:sz w:val="20"/>
                <w:szCs w:val="20"/>
              </w:rPr>
            </w:pPr>
          </w:p>
        </w:tc>
        <w:tc>
          <w:tcPr>
            <w:tcW w:w="8864" w:type="dxa"/>
            <w:gridSpan w:val="2"/>
          </w:tcPr>
          <w:p w14:paraId="54E92F50" w14:textId="27F2C652" w:rsidR="008823A1" w:rsidRPr="00E027A6" w:rsidRDefault="008823A1">
            <w:pPr>
              <w:tabs>
                <w:tab w:val="left" w:pos="1843"/>
                <w:tab w:val="center" w:pos="6804"/>
              </w:tabs>
              <w:jc w:val="both"/>
              <w:rPr>
                <w:rFonts w:ascii="Calibri" w:hAnsi="Calibri" w:cs="Calibri"/>
                <w:sz w:val="20"/>
                <w:szCs w:val="20"/>
              </w:rPr>
            </w:pPr>
            <w:r>
              <w:rPr>
                <w:rFonts w:ascii="Calibri" w:hAnsi="Calibri" w:cs="Calibri"/>
                <w:sz w:val="20"/>
                <w:szCs w:val="20"/>
              </w:rPr>
              <w:t xml:space="preserve">La durée de validité des présentes LDG est de XX </w:t>
            </w:r>
            <w:r w:rsidR="00B46330" w:rsidRPr="00F47A77">
              <w:rPr>
                <w:rFonts w:ascii="Calibri" w:hAnsi="Calibri" w:cs="Calibri"/>
                <w:sz w:val="20"/>
                <w:szCs w:val="20"/>
              </w:rPr>
              <w:t>ans</w:t>
            </w:r>
            <w:r w:rsidR="00B46330">
              <w:rPr>
                <w:rFonts w:ascii="Calibri" w:hAnsi="Calibri" w:cs="Calibri"/>
                <w:sz w:val="20"/>
                <w:szCs w:val="20"/>
              </w:rPr>
              <w:t xml:space="preserve"> </w:t>
            </w:r>
            <w:r>
              <w:rPr>
                <w:rFonts w:ascii="Calibri" w:hAnsi="Calibri" w:cs="Calibri"/>
                <w:sz w:val="20"/>
                <w:szCs w:val="20"/>
              </w:rPr>
              <w:t>(</w:t>
            </w:r>
            <w:r w:rsidRPr="0090632A">
              <w:rPr>
                <w:rFonts w:ascii="Calibri" w:hAnsi="Calibri" w:cs="Calibri"/>
                <w:i/>
                <w:iCs/>
                <w:sz w:val="20"/>
                <w:szCs w:val="20"/>
              </w:rPr>
              <w:t>la durée doit être comprise entre 2 et 6 ans</w:t>
            </w:r>
            <w:r>
              <w:rPr>
                <w:rFonts w:ascii="Calibri" w:hAnsi="Calibri" w:cs="Calibri"/>
                <w:sz w:val="20"/>
                <w:szCs w:val="20"/>
              </w:rPr>
              <w:t>)</w:t>
            </w:r>
          </w:p>
        </w:tc>
      </w:tr>
      <w:tr w:rsidR="008823A1" w:rsidRPr="00E027A6" w14:paraId="33C987DE" w14:textId="77777777" w:rsidTr="008823A1">
        <w:tc>
          <w:tcPr>
            <w:tcW w:w="1134" w:type="dxa"/>
          </w:tcPr>
          <w:p w14:paraId="06BC54DA" w14:textId="77777777" w:rsidR="008823A1" w:rsidRPr="00E027A6" w:rsidRDefault="008823A1">
            <w:pPr>
              <w:tabs>
                <w:tab w:val="left" w:pos="1843"/>
                <w:tab w:val="center" w:pos="6804"/>
              </w:tabs>
              <w:jc w:val="both"/>
              <w:rPr>
                <w:rFonts w:ascii="Calibri" w:hAnsi="Calibri" w:cs="Calibri"/>
                <w:b/>
                <w:sz w:val="20"/>
                <w:szCs w:val="20"/>
              </w:rPr>
            </w:pPr>
            <w:r w:rsidRPr="00E027A6">
              <w:rPr>
                <w:rFonts w:ascii="Calibri" w:hAnsi="Calibri" w:cs="Calibri"/>
                <w:b/>
                <w:sz w:val="20"/>
                <w:szCs w:val="20"/>
              </w:rPr>
              <w:t xml:space="preserve">ARTICLE </w:t>
            </w:r>
            <w:r>
              <w:rPr>
                <w:rFonts w:ascii="Calibri" w:hAnsi="Calibri" w:cs="Calibri"/>
                <w:b/>
                <w:sz w:val="20"/>
                <w:szCs w:val="20"/>
              </w:rPr>
              <w:t>4</w:t>
            </w:r>
            <w:r w:rsidRPr="00E027A6">
              <w:rPr>
                <w:rFonts w:ascii="Calibri" w:hAnsi="Calibri" w:cs="Calibri"/>
                <w:b/>
                <w:sz w:val="20"/>
                <w:szCs w:val="20"/>
              </w:rPr>
              <w:t xml:space="preserve"> :</w:t>
            </w:r>
          </w:p>
        </w:tc>
        <w:tc>
          <w:tcPr>
            <w:tcW w:w="8864" w:type="dxa"/>
            <w:gridSpan w:val="2"/>
          </w:tcPr>
          <w:p w14:paraId="020FEA78" w14:textId="77777777" w:rsidR="008823A1" w:rsidRPr="0090632A" w:rsidRDefault="008823A1">
            <w:pPr>
              <w:tabs>
                <w:tab w:val="left" w:pos="1843"/>
                <w:tab w:val="center" w:pos="6804"/>
              </w:tabs>
              <w:jc w:val="both"/>
              <w:rPr>
                <w:rFonts w:ascii="Calibri" w:hAnsi="Calibri"/>
                <w:b/>
                <w:bCs/>
                <w:sz w:val="20"/>
                <w:szCs w:val="20"/>
              </w:rPr>
            </w:pPr>
            <w:r w:rsidRPr="0090632A">
              <w:rPr>
                <w:rFonts w:ascii="Calibri" w:hAnsi="Calibri"/>
                <w:b/>
                <w:bCs/>
                <w:color w:val="000000"/>
                <w:sz w:val="20"/>
                <w:szCs w:val="20"/>
              </w:rPr>
              <w:t>Dérogation</w:t>
            </w:r>
          </w:p>
          <w:p w14:paraId="37A2A4B5" w14:textId="77777777" w:rsidR="008823A1" w:rsidRDefault="008823A1">
            <w:pPr>
              <w:tabs>
                <w:tab w:val="left" w:pos="1843"/>
                <w:tab w:val="center" w:pos="6804"/>
              </w:tabs>
              <w:jc w:val="both"/>
              <w:rPr>
                <w:rFonts w:ascii="Calibri" w:hAnsi="Calibri"/>
                <w:sz w:val="20"/>
                <w:szCs w:val="20"/>
              </w:rPr>
            </w:pPr>
            <w:r w:rsidRPr="0090632A">
              <w:rPr>
                <w:rFonts w:ascii="Calibri" w:hAnsi="Calibri"/>
                <w:sz w:val="20"/>
                <w:szCs w:val="20"/>
              </w:rPr>
              <w:t xml:space="preserve">Les </w:t>
            </w:r>
            <w:r>
              <w:rPr>
                <w:rFonts w:ascii="Calibri" w:hAnsi="Calibri"/>
                <w:sz w:val="20"/>
                <w:szCs w:val="20"/>
              </w:rPr>
              <w:t xml:space="preserve">présentes </w:t>
            </w:r>
            <w:r w:rsidRPr="0090632A">
              <w:rPr>
                <w:rFonts w:ascii="Calibri" w:hAnsi="Calibri"/>
                <w:sz w:val="20"/>
                <w:szCs w:val="20"/>
              </w:rPr>
              <w:t>LDG fixent</w:t>
            </w:r>
            <w:r>
              <w:rPr>
                <w:rFonts w:ascii="Calibri" w:hAnsi="Calibri"/>
                <w:sz w:val="20"/>
                <w:szCs w:val="20"/>
              </w:rPr>
              <w:t xml:space="preserve"> notamment</w:t>
            </w:r>
            <w:r w:rsidRPr="0090632A">
              <w:rPr>
                <w:rFonts w:ascii="Calibri" w:hAnsi="Calibri"/>
                <w:sz w:val="20"/>
                <w:szCs w:val="20"/>
              </w:rPr>
              <w:t xml:space="preserve"> les orientations générales en matière de promotion et de valorisation des parcours des agents publics.</w:t>
            </w:r>
            <w:r>
              <w:rPr>
                <w:rFonts w:ascii="Calibri" w:hAnsi="Calibri"/>
                <w:sz w:val="20"/>
                <w:szCs w:val="20"/>
              </w:rPr>
              <w:t xml:space="preserve"> Toutefois, l</w:t>
            </w:r>
            <w:r w:rsidRPr="0090632A">
              <w:rPr>
                <w:rFonts w:ascii="Calibri" w:hAnsi="Calibri"/>
                <w:sz w:val="20"/>
                <w:szCs w:val="20"/>
              </w:rPr>
              <w:t xml:space="preserve">’autorité </w:t>
            </w:r>
            <w:r>
              <w:rPr>
                <w:rFonts w:ascii="Calibri" w:hAnsi="Calibri"/>
                <w:sz w:val="20"/>
                <w:szCs w:val="20"/>
              </w:rPr>
              <w:t xml:space="preserve">territoriale </w:t>
            </w:r>
            <w:r w:rsidRPr="0090632A">
              <w:rPr>
                <w:rFonts w:ascii="Calibri" w:hAnsi="Calibri"/>
                <w:sz w:val="20"/>
                <w:szCs w:val="20"/>
              </w:rPr>
              <w:t>conserve une marge d’appréciation en fonction des situations individuelles, des circonstances ou d’un motif d’intérêt général.</w:t>
            </w:r>
          </w:p>
          <w:p w14:paraId="7595868D" w14:textId="77777777" w:rsidR="008823A1" w:rsidRDefault="008823A1">
            <w:pPr>
              <w:tabs>
                <w:tab w:val="left" w:pos="1843"/>
                <w:tab w:val="center" w:pos="6804"/>
              </w:tabs>
              <w:jc w:val="both"/>
              <w:rPr>
                <w:rFonts w:ascii="Calibri" w:hAnsi="Calibri"/>
                <w:sz w:val="20"/>
                <w:szCs w:val="20"/>
              </w:rPr>
            </w:pPr>
          </w:p>
          <w:p w14:paraId="0457B50E" w14:textId="77777777" w:rsidR="008823A1" w:rsidRPr="00E027A6" w:rsidRDefault="008823A1">
            <w:pPr>
              <w:tabs>
                <w:tab w:val="left" w:pos="1843"/>
                <w:tab w:val="center" w:pos="6804"/>
              </w:tabs>
              <w:jc w:val="both"/>
              <w:rPr>
                <w:rFonts w:ascii="Calibri" w:hAnsi="Calibri" w:cs="Calibri"/>
                <w:sz w:val="20"/>
                <w:szCs w:val="20"/>
              </w:rPr>
            </w:pPr>
          </w:p>
        </w:tc>
      </w:tr>
      <w:tr w:rsidR="008823A1" w:rsidRPr="00E027A6" w14:paraId="0215E139" w14:textId="77777777" w:rsidTr="008823A1">
        <w:trPr>
          <w:gridAfter w:val="1"/>
          <w:wAfter w:w="70" w:type="dxa"/>
        </w:trPr>
        <w:tc>
          <w:tcPr>
            <w:tcW w:w="1134" w:type="dxa"/>
          </w:tcPr>
          <w:p w14:paraId="556E28D0" w14:textId="77777777" w:rsidR="008823A1" w:rsidRPr="00E027A6" w:rsidRDefault="008823A1">
            <w:pPr>
              <w:tabs>
                <w:tab w:val="left" w:pos="1843"/>
                <w:tab w:val="center" w:pos="6804"/>
              </w:tabs>
              <w:jc w:val="both"/>
              <w:rPr>
                <w:rFonts w:ascii="Calibri" w:hAnsi="Calibri" w:cs="Calibri"/>
                <w:b/>
                <w:sz w:val="20"/>
                <w:szCs w:val="20"/>
              </w:rPr>
            </w:pPr>
            <w:r w:rsidRPr="00E027A6">
              <w:rPr>
                <w:rFonts w:ascii="Calibri" w:hAnsi="Calibri" w:cs="Calibri"/>
                <w:b/>
                <w:sz w:val="20"/>
                <w:szCs w:val="20"/>
              </w:rPr>
              <w:t xml:space="preserve">ARTICLE </w:t>
            </w:r>
            <w:r>
              <w:rPr>
                <w:rFonts w:ascii="Calibri" w:hAnsi="Calibri" w:cs="Calibri"/>
                <w:b/>
                <w:sz w:val="20"/>
                <w:szCs w:val="20"/>
              </w:rPr>
              <w:t>5</w:t>
            </w:r>
            <w:r w:rsidRPr="00E027A6">
              <w:rPr>
                <w:rFonts w:ascii="Calibri" w:hAnsi="Calibri" w:cs="Calibri"/>
                <w:b/>
                <w:sz w:val="20"/>
                <w:szCs w:val="20"/>
              </w:rPr>
              <w:t xml:space="preserve"> :</w:t>
            </w:r>
          </w:p>
        </w:tc>
        <w:tc>
          <w:tcPr>
            <w:tcW w:w="8794" w:type="dxa"/>
          </w:tcPr>
          <w:p w14:paraId="7E20933E" w14:textId="77777777" w:rsidR="008823A1" w:rsidRPr="00966953" w:rsidRDefault="008823A1">
            <w:pPr>
              <w:tabs>
                <w:tab w:val="left" w:pos="1843"/>
                <w:tab w:val="center" w:pos="6804"/>
              </w:tabs>
              <w:jc w:val="both"/>
              <w:rPr>
                <w:rFonts w:ascii="Calibri" w:hAnsi="Calibri" w:cs="Calibri"/>
                <w:b/>
                <w:bCs/>
                <w:sz w:val="20"/>
                <w:szCs w:val="20"/>
              </w:rPr>
            </w:pPr>
            <w:r w:rsidRPr="00966953">
              <w:rPr>
                <w:rFonts w:ascii="Calibri" w:hAnsi="Calibri" w:cs="Calibri"/>
                <w:b/>
                <w:bCs/>
                <w:sz w:val="20"/>
                <w:szCs w:val="20"/>
              </w:rPr>
              <w:t>Communication</w:t>
            </w:r>
          </w:p>
          <w:p w14:paraId="42BDB001" w14:textId="7D1E76E7" w:rsidR="008823A1" w:rsidRPr="00E027A6" w:rsidRDefault="008823A1">
            <w:pPr>
              <w:tabs>
                <w:tab w:val="left" w:pos="1843"/>
                <w:tab w:val="center" w:pos="6804"/>
              </w:tabs>
              <w:jc w:val="both"/>
              <w:rPr>
                <w:rFonts w:ascii="Calibri" w:hAnsi="Calibri" w:cs="Calibri"/>
                <w:sz w:val="20"/>
                <w:szCs w:val="20"/>
              </w:rPr>
            </w:pPr>
            <w:r>
              <w:rPr>
                <w:rFonts w:ascii="Calibri" w:hAnsi="Calibri" w:cs="Calibri"/>
                <w:sz w:val="20"/>
                <w:szCs w:val="20"/>
              </w:rPr>
              <w:t xml:space="preserve">Les présentes LDG seront communiquées aux agents de la </w:t>
            </w:r>
            <w:r w:rsidR="008853CE">
              <w:rPr>
                <w:rFonts w:ascii="Calibri" w:hAnsi="Calibri" w:cs="Calibri"/>
                <w:sz w:val="20"/>
                <w:szCs w:val="20"/>
              </w:rPr>
              <w:t>collectivité</w:t>
            </w:r>
            <w:r>
              <w:rPr>
                <w:rFonts w:ascii="Calibri" w:hAnsi="Calibri" w:cs="Calibri"/>
                <w:sz w:val="20"/>
                <w:szCs w:val="20"/>
              </w:rPr>
              <w:t xml:space="preserve"> par voie numérique ou tout autre moyen.</w:t>
            </w:r>
          </w:p>
        </w:tc>
      </w:tr>
      <w:tr w:rsidR="008823A1" w:rsidRPr="00966953" w14:paraId="5B80FB10" w14:textId="77777777" w:rsidTr="008823A1">
        <w:trPr>
          <w:gridAfter w:val="1"/>
          <w:wAfter w:w="70" w:type="dxa"/>
        </w:trPr>
        <w:tc>
          <w:tcPr>
            <w:tcW w:w="1134" w:type="dxa"/>
          </w:tcPr>
          <w:p w14:paraId="1C6DE66E" w14:textId="77777777" w:rsidR="008823A1" w:rsidRPr="00966953" w:rsidRDefault="008823A1">
            <w:pPr>
              <w:tabs>
                <w:tab w:val="left" w:pos="1843"/>
                <w:tab w:val="center" w:pos="6804"/>
              </w:tabs>
              <w:spacing w:after="0" w:line="240" w:lineRule="auto"/>
              <w:ind w:left="-75"/>
              <w:jc w:val="both"/>
              <w:rPr>
                <w:rFonts w:ascii="Calibri" w:eastAsia="Times New Roman" w:hAnsi="Calibri" w:cs="Calibri"/>
                <w:b/>
                <w:sz w:val="20"/>
                <w:szCs w:val="20"/>
                <w:lang w:eastAsia="fr-FR"/>
              </w:rPr>
            </w:pPr>
            <w:r w:rsidRPr="00966953">
              <w:rPr>
                <w:rFonts w:ascii="Calibri" w:eastAsia="Times New Roman" w:hAnsi="Calibri" w:cs="Calibri"/>
                <w:b/>
                <w:sz w:val="20"/>
                <w:szCs w:val="20"/>
                <w:lang w:eastAsia="fr-FR"/>
              </w:rPr>
              <w:t>ARTICLE 5 :</w:t>
            </w:r>
          </w:p>
        </w:tc>
        <w:tc>
          <w:tcPr>
            <w:tcW w:w="8794" w:type="dxa"/>
          </w:tcPr>
          <w:p w14:paraId="3F2DCF92" w14:textId="77777777" w:rsidR="008823A1" w:rsidRPr="00966953" w:rsidRDefault="008823A1">
            <w:pPr>
              <w:tabs>
                <w:tab w:val="left" w:pos="1843"/>
                <w:tab w:val="center" w:pos="6804"/>
              </w:tabs>
              <w:spacing w:after="0" w:line="240" w:lineRule="auto"/>
              <w:jc w:val="both"/>
              <w:rPr>
                <w:rFonts w:ascii="Calibri" w:eastAsia="Times New Roman" w:hAnsi="Calibri" w:cs="Calibri"/>
                <w:sz w:val="20"/>
                <w:szCs w:val="20"/>
                <w:lang w:eastAsia="fr-FR"/>
              </w:rPr>
            </w:pPr>
            <w:r w:rsidRPr="00966953">
              <w:rPr>
                <w:rFonts w:ascii="Calibri" w:eastAsia="Times New Roman" w:hAnsi="Calibri" w:cs="Calibri"/>
                <w:sz w:val="20"/>
                <w:szCs w:val="20"/>
                <w:lang w:eastAsia="fr-FR"/>
              </w:rPr>
              <w:t>Le (1) ……………………</w:t>
            </w:r>
            <w:proofErr w:type="gramStart"/>
            <w:r w:rsidRPr="00966953">
              <w:rPr>
                <w:rFonts w:ascii="Calibri" w:eastAsia="Times New Roman" w:hAnsi="Calibri" w:cs="Calibri"/>
                <w:sz w:val="20"/>
                <w:szCs w:val="20"/>
                <w:lang w:eastAsia="fr-FR"/>
              </w:rPr>
              <w:t>…….</w:t>
            </w:r>
            <w:proofErr w:type="gramEnd"/>
            <w:r w:rsidRPr="00966953">
              <w:rPr>
                <w:rFonts w:ascii="Calibri" w:eastAsia="Times New Roman" w:hAnsi="Calibri" w:cs="Calibri"/>
                <w:sz w:val="20"/>
                <w:szCs w:val="20"/>
                <w:lang w:eastAsia="fr-FR"/>
              </w:rPr>
              <w:t xml:space="preserve">. </w:t>
            </w:r>
            <w:proofErr w:type="gramStart"/>
            <w:r w:rsidRPr="00966953">
              <w:rPr>
                <w:rFonts w:ascii="Calibri" w:eastAsia="Times New Roman" w:hAnsi="Calibri" w:cs="Calibri"/>
                <w:sz w:val="20"/>
                <w:szCs w:val="20"/>
                <w:lang w:eastAsia="fr-FR"/>
              </w:rPr>
              <w:t>est</w:t>
            </w:r>
            <w:proofErr w:type="gramEnd"/>
            <w:r w:rsidRPr="00966953">
              <w:rPr>
                <w:rFonts w:ascii="Calibri" w:eastAsia="Times New Roman" w:hAnsi="Calibri" w:cs="Calibri"/>
                <w:sz w:val="20"/>
                <w:szCs w:val="20"/>
                <w:lang w:eastAsia="fr-FR"/>
              </w:rPr>
              <w:t xml:space="preserve"> chargé de l’exécution du présent arrêté qui sera notifié à l’intéressé</w:t>
            </w:r>
            <w:r w:rsidRPr="00966953">
              <w:rPr>
                <w:rFonts w:ascii="Calibri" w:eastAsia="Times New Roman" w:hAnsi="Calibri" w:cs="Calibri"/>
                <w:i/>
                <w:sz w:val="20"/>
                <w:szCs w:val="20"/>
                <w:lang w:eastAsia="fr-FR"/>
              </w:rPr>
              <w:t>(e)</w:t>
            </w:r>
            <w:r w:rsidRPr="00966953">
              <w:rPr>
                <w:rFonts w:ascii="Calibri" w:eastAsia="Times New Roman" w:hAnsi="Calibri" w:cs="Calibri"/>
                <w:sz w:val="20"/>
                <w:szCs w:val="20"/>
                <w:lang w:eastAsia="fr-FR"/>
              </w:rPr>
              <w:t>.</w:t>
            </w:r>
          </w:p>
        </w:tc>
      </w:tr>
    </w:tbl>
    <w:p w14:paraId="47154D82" w14:textId="77777777" w:rsidR="00937B1E" w:rsidRDefault="00937B1E" w:rsidP="00966953">
      <w:pPr>
        <w:tabs>
          <w:tab w:val="left" w:pos="1843"/>
          <w:tab w:val="center" w:pos="6804"/>
        </w:tabs>
        <w:spacing w:after="0" w:line="240" w:lineRule="auto"/>
        <w:jc w:val="both"/>
        <w:rPr>
          <w:rFonts w:ascii="Times New Roman" w:eastAsia="Times New Roman" w:hAnsi="Times New Roman" w:cs="Times New Roman"/>
          <w:sz w:val="24"/>
          <w:szCs w:val="24"/>
          <w:lang w:eastAsia="fr-FR"/>
        </w:rPr>
      </w:pPr>
    </w:p>
    <w:p w14:paraId="4193D61A" w14:textId="77777777" w:rsidR="00937B1E" w:rsidRPr="00966953" w:rsidRDefault="00937B1E" w:rsidP="00966953">
      <w:pPr>
        <w:tabs>
          <w:tab w:val="left" w:pos="1843"/>
          <w:tab w:val="center" w:pos="6804"/>
        </w:tabs>
        <w:spacing w:after="0" w:line="240" w:lineRule="auto"/>
        <w:jc w:val="both"/>
        <w:rPr>
          <w:rFonts w:ascii="Times New Roman" w:eastAsia="Times New Roman" w:hAnsi="Times New Roman" w:cs="Times New Roman"/>
          <w:sz w:val="24"/>
          <w:szCs w:val="24"/>
          <w:lang w:eastAsia="fr-FR"/>
        </w:rPr>
      </w:pPr>
    </w:p>
    <w:tbl>
      <w:tblPr>
        <w:tblW w:w="0" w:type="auto"/>
        <w:tblInd w:w="70" w:type="dxa"/>
        <w:tblLayout w:type="fixed"/>
        <w:tblCellMar>
          <w:left w:w="70" w:type="dxa"/>
          <w:right w:w="70" w:type="dxa"/>
        </w:tblCellMar>
        <w:tblLook w:val="0000" w:firstRow="0" w:lastRow="0" w:firstColumn="0" w:lastColumn="0" w:noHBand="0" w:noVBand="0"/>
      </w:tblPr>
      <w:tblGrid>
        <w:gridCol w:w="1276"/>
        <w:gridCol w:w="8363"/>
      </w:tblGrid>
      <w:tr w:rsidR="00966953" w:rsidRPr="00966953" w14:paraId="42C3E790" w14:textId="77777777">
        <w:tc>
          <w:tcPr>
            <w:tcW w:w="1276" w:type="dxa"/>
          </w:tcPr>
          <w:p w14:paraId="34ABA679"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sz w:val="20"/>
                <w:szCs w:val="20"/>
                <w:u w:val="single"/>
                <w:lang w:eastAsia="fr-FR"/>
              </w:rPr>
            </w:pPr>
          </w:p>
        </w:tc>
        <w:tc>
          <w:tcPr>
            <w:tcW w:w="8363" w:type="dxa"/>
          </w:tcPr>
          <w:p w14:paraId="0F1C10F9" w14:textId="65597618" w:rsidR="00966953" w:rsidRPr="00966953" w:rsidRDefault="00966953" w:rsidP="00966953">
            <w:pPr>
              <w:tabs>
                <w:tab w:val="left" w:pos="1843"/>
                <w:tab w:val="center" w:pos="6804"/>
              </w:tabs>
              <w:spacing w:after="0" w:line="240" w:lineRule="auto"/>
              <w:jc w:val="both"/>
              <w:rPr>
                <w:rFonts w:ascii="Calibri" w:eastAsia="Times New Roman" w:hAnsi="Calibri" w:cs="Calibri"/>
                <w:sz w:val="20"/>
                <w:szCs w:val="20"/>
                <w:lang w:eastAsia="fr-FR"/>
              </w:rPr>
            </w:pPr>
          </w:p>
        </w:tc>
      </w:tr>
    </w:tbl>
    <w:p w14:paraId="7097679C"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sz w:val="20"/>
          <w:szCs w:val="20"/>
          <w:lang w:eastAsia="fr-FR"/>
        </w:rPr>
      </w:pPr>
    </w:p>
    <w:p w14:paraId="7B6EC5E0"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sz w:val="20"/>
          <w:szCs w:val="20"/>
          <w:lang w:eastAsia="fr-FR"/>
        </w:rPr>
      </w:pPr>
      <w:r w:rsidRPr="00966953">
        <w:rPr>
          <w:rFonts w:ascii="Calibri" w:eastAsia="Times New Roman" w:hAnsi="Calibri" w:cs="Calibri"/>
          <w:sz w:val="20"/>
          <w:szCs w:val="20"/>
          <w:lang w:eastAsia="fr-FR"/>
        </w:rPr>
        <w:tab/>
      </w:r>
      <w:r w:rsidRPr="00966953">
        <w:rPr>
          <w:rFonts w:ascii="Calibri" w:eastAsia="Times New Roman" w:hAnsi="Calibri" w:cs="Calibri"/>
          <w:sz w:val="20"/>
          <w:szCs w:val="20"/>
          <w:lang w:eastAsia="fr-FR"/>
        </w:rPr>
        <w:tab/>
        <w:t>Fait à ........................................., le .......................................</w:t>
      </w:r>
    </w:p>
    <w:p w14:paraId="63AA2C77"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sz w:val="20"/>
          <w:szCs w:val="20"/>
          <w:lang w:eastAsia="fr-FR"/>
        </w:rPr>
      </w:pPr>
    </w:p>
    <w:p w14:paraId="1278C872"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sz w:val="18"/>
          <w:szCs w:val="18"/>
          <w:lang w:eastAsia="fr-FR"/>
        </w:rPr>
      </w:pPr>
      <w:r w:rsidRPr="00966953">
        <w:rPr>
          <w:rFonts w:ascii="Calibri" w:eastAsia="Times New Roman" w:hAnsi="Calibri" w:cs="Calibri"/>
          <w:sz w:val="20"/>
          <w:szCs w:val="20"/>
          <w:lang w:eastAsia="fr-FR"/>
        </w:rPr>
        <w:tab/>
      </w:r>
      <w:r w:rsidRPr="00966953">
        <w:rPr>
          <w:rFonts w:ascii="Calibri" w:eastAsia="Times New Roman" w:hAnsi="Calibri" w:cs="Calibri"/>
          <w:sz w:val="20"/>
          <w:szCs w:val="20"/>
          <w:lang w:eastAsia="fr-FR"/>
        </w:rPr>
        <w:tab/>
      </w:r>
      <w:r w:rsidRPr="00966953">
        <w:rPr>
          <w:rFonts w:ascii="Calibri" w:eastAsia="Times New Roman" w:hAnsi="Calibri" w:cs="Calibri"/>
          <w:sz w:val="18"/>
          <w:szCs w:val="18"/>
          <w:lang w:eastAsia="fr-FR"/>
        </w:rPr>
        <w:t xml:space="preserve">Le Maire </w:t>
      </w:r>
      <w:r w:rsidRPr="00966953">
        <w:rPr>
          <w:rFonts w:ascii="Calibri" w:eastAsia="Times New Roman" w:hAnsi="Calibri" w:cs="Calibri"/>
          <w:i/>
          <w:sz w:val="18"/>
          <w:szCs w:val="18"/>
          <w:lang w:eastAsia="fr-FR"/>
        </w:rPr>
        <w:t>(ou le Président)</w:t>
      </w:r>
    </w:p>
    <w:p w14:paraId="3EAE7084" w14:textId="77777777" w:rsidR="00966953" w:rsidRPr="00966953" w:rsidRDefault="00966953" w:rsidP="00966953">
      <w:pPr>
        <w:tabs>
          <w:tab w:val="left" w:pos="1843"/>
          <w:tab w:val="center" w:pos="6804"/>
        </w:tabs>
        <w:spacing w:after="0" w:line="240" w:lineRule="auto"/>
        <w:jc w:val="both"/>
        <w:rPr>
          <w:rFonts w:ascii="Calibri" w:eastAsia="Times New Roman" w:hAnsi="Calibri" w:cs="Times New Roman"/>
          <w:i/>
          <w:sz w:val="18"/>
          <w:szCs w:val="18"/>
          <w:lang w:eastAsia="fr-FR"/>
        </w:rPr>
      </w:pPr>
      <w:r w:rsidRPr="00966953">
        <w:rPr>
          <w:rFonts w:ascii="Calibri" w:eastAsia="Times New Roman" w:hAnsi="Calibri" w:cs="Times New Roman"/>
          <w:sz w:val="18"/>
          <w:szCs w:val="18"/>
          <w:lang w:eastAsia="fr-FR"/>
        </w:rPr>
        <w:tab/>
      </w:r>
      <w:r w:rsidRPr="00966953">
        <w:rPr>
          <w:rFonts w:ascii="Calibri" w:eastAsia="Times New Roman" w:hAnsi="Calibri" w:cs="Times New Roman"/>
          <w:sz w:val="18"/>
          <w:szCs w:val="18"/>
          <w:lang w:eastAsia="fr-FR"/>
        </w:rPr>
        <w:tab/>
      </w:r>
      <w:r w:rsidRPr="00966953">
        <w:rPr>
          <w:rFonts w:ascii="Calibri" w:eastAsia="Times New Roman" w:hAnsi="Calibri" w:cs="Times New Roman"/>
          <w:i/>
          <w:sz w:val="18"/>
          <w:szCs w:val="18"/>
          <w:lang w:eastAsia="fr-FR"/>
        </w:rPr>
        <w:t>(Nom Prénom)</w:t>
      </w:r>
    </w:p>
    <w:p w14:paraId="451F4D26" w14:textId="77777777" w:rsidR="00966953" w:rsidRPr="00966953" w:rsidRDefault="00966953" w:rsidP="00966953">
      <w:pPr>
        <w:tabs>
          <w:tab w:val="left" w:pos="1843"/>
          <w:tab w:val="center" w:pos="6804"/>
        </w:tabs>
        <w:spacing w:after="0" w:line="240" w:lineRule="auto"/>
        <w:jc w:val="both"/>
        <w:rPr>
          <w:rFonts w:ascii="Calibri" w:eastAsia="Times New Roman" w:hAnsi="Calibri" w:cs="Times New Roman"/>
          <w:i/>
          <w:sz w:val="18"/>
          <w:szCs w:val="18"/>
          <w:lang w:eastAsia="fr-FR"/>
        </w:rPr>
      </w:pPr>
    </w:p>
    <w:p w14:paraId="5CDF726F" w14:textId="77777777" w:rsidR="00966953" w:rsidRPr="00966953" w:rsidRDefault="00966953" w:rsidP="00966953">
      <w:pPr>
        <w:tabs>
          <w:tab w:val="right" w:pos="6663"/>
          <w:tab w:val="right" w:pos="9923"/>
        </w:tabs>
        <w:autoSpaceDE w:val="0"/>
        <w:autoSpaceDN w:val="0"/>
        <w:spacing w:before="120" w:after="100" w:afterAutospacing="1" w:line="240" w:lineRule="auto"/>
        <w:rPr>
          <w:rFonts w:ascii="Calibri" w:eastAsia="Times New Roman" w:hAnsi="Calibri" w:cs="Times New Roman"/>
          <w:i/>
          <w:iCs/>
          <w:lang w:eastAsia="fr-FR"/>
        </w:rPr>
      </w:pPr>
    </w:p>
    <w:p w14:paraId="0335FF0B" w14:textId="77777777" w:rsidR="00966953" w:rsidRPr="00966953" w:rsidRDefault="00966953" w:rsidP="00966953">
      <w:pPr>
        <w:tabs>
          <w:tab w:val="left" w:pos="1843"/>
          <w:tab w:val="center" w:pos="6804"/>
        </w:tabs>
        <w:spacing w:after="0" w:line="240" w:lineRule="auto"/>
        <w:jc w:val="both"/>
        <w:rPr>
          <w:rFonts w:ascii="Calibri" w:eastAsia="Times New Roman" w:hAnsi="Calibri" w:cs="Times New Roman"/>
          <w:i/>
          <w:sz w:val="18"/>
          <w:szCs w:val="18"/>
          <w:lang w:eastAsia="fr-FR"/>
        </w:rPr>
      </w:pPr>
    </w:p>
    <w:p w14:paraId="4985FFFE"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i/>
          <w:sz w:val="18"/>
          <w:szCs w:val="18"/>
          <w:lang w:eastAsia="fr-FR"/>
        </w:rPr>
      </w:pPr>
      <w:r w:rsidRPr="00966953">
        <w:rPr>
          <w:rFonts w:ascii="Calibri" w:eastAsia="Times New Roman" w:hAnsi="Calibri" w:cs="Calibri"/>
          <w:sz w:val="18"/>
          <w:szCs w:val="18"/>
          <w:lang w:eastAsia="fr-FR"/>
        </w:rPr>
        <w:t xml:space="preserve">Le Maire </w:t>
      </w:r>
      <w:r w:rsidRPr="00966953">
        <w:rPr>
          <w:rFonts w:ascii="Calibri" w:eastAsia="Times New Roman" w:hAnsi="Calibri" w:cs="Calibri"/>
          <w:i/>
          <w:sz w:val="18"/>
          <w:szCs w:val="18"/>
          <w:lang w:eastAsia="fr-FR"/>
        </w:rPr>
        <w:t>(ou le Président),</w:t>
      </w:r>
    </w:p>
    <w:p w14:paraId="34BA998E" w14:textId="47154E3B" w:rsidR="00966953" w:rsidRPr="00966953" w:rsidRDefault="00625BED" w:rsidP="00966953">
      <w:pPr>
        <w:tabs>
          <w:tab w:val="left" w:pos="1843"/>
          <w:tab w:val="center" w:pos="6804"/>
        </w:tabs>
        <w:spacing w:after="0" w:line="240" w:lineRule="auto"/>
        <w:jc w:val="both"/>
        <w:rPr>
          <w:rFonts w:ascii="Calibri" w:eastAsia="Times New Roman" w:hAnsi="Calibri" w:cs="Calibri"/>
          <w:sz w:val="18"/>
          <w:szCs w:val="18"/>
          <w:lang w:eastAsia="fr-FR"/>
        </w:rPr>
      </w:pPr>
      <w:r w:rsidRPr="00625BED">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812864" behindDoc="0" locked="0" layoutInCell="0" allowOverlap="1" wp14:anchorId="02F0F826" wp14:editId="3D056C14">
                <wp:simplePos x="0" y="0"/>
                <wp:positionH relativeFrom="column">
                  <wp:posOffset>3262631</wp:posOffset>
                </wp:positionH>
                <wp:positionV relativeFrom="paragraph">
                  <wp:posOffset>73025</wp:posOffset>
                </wp:positionV>
                <wp:extent cx="3200400" cy="1438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38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1AB89E" w14:textId="237E7BB0" w:rsidR="00625BED" w:rsidRDefault="00625BED" w:rsidP="00625BED">
                            <w:pPr>
                              <w:pStyle w:val="Corpsdetexte2"/>
                              <w:tabs>
                                <w:tab w:val="left" w:pos="426"/>
                              </w:tabs>
                              <w:ind w:left="426"/>
                              <w:rPr>
                                <w:rFonts w:ascii="Calibri" w:hAnsi="Calibri" w:cs="Calibri"/>
                                <w:b/>
                                <w:sz w:val="18"/>
                                <w:szCs w:val="18"/>
                              </w:rPr>
                            </w:pPr>
                            <w:r>
                              <w:rPr>
                                <w:rFonts w:ascii="Calibri" w:hAnsi="Calibri" w:cs="Calibri"/>
                                <w:b/>
                                <w:sz w:val="18"/>
                                <w:szCs w:val="18"/>
                              </w:rPr>
                              <w:t>DGS ou SGM ou directeur(</w:t>
                            </w:r>
                            <w:proofErr w:type="spellStart"/>
                            <w:r>
                              <w:rPr>
                                <w:rFonts w:ascii="Calibri" w:hAnsi="Calibri" w:cs="Calibri"/>
                                <w:b/>
                                <w:sz w:val="18"/>
                                <w:szCs w:val="18"/>
                              </w:rPr>
                              <w:t>trice</w:t>
                            </w:r>
                            <w:proofErr w:type="spellEnd"/>
                            <w:r>
                              <w:rPr>
                                <w:rFonts w:ascii="Calibri" w:hAnsi="Calibri" w:cs="Calibri"/>
                                <w:b/>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0F826" id="_x0000_t202" coordsize="21600,21600" o:spt="202" path="m,l,21600r21600,l21600,xe">
                <v:stroke joinstyle="miter"/>
                <v:path gradientshapeok="t" o:connecttype="rect"/>
              </v:shapetype>
              <v:shape id="Text Box 2" o:spid="_x0000_s1027" type="#_x0000_t202" style="position:absolute;left:0;text-align:left;margin-left:256.9pt;margin-top:5.75pt;width:252pt;height:113.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" o:allowincell="f" stroked="f">
                <v:textbox>
                  <w:txbxContent>
                    <w:p w14:paraId="091AB89E" w14:textId="237E7BB0" w:rsidR="00625BED" w:rsidRDefault="00625BED" w:rsidP="00625BED">
                      <w:pPr>
                        <w:pStyle w:val="Corpsdetexte2"/>
                        <w:tabs>
                          <w:tab w:val="left" w:pos="426"/>
                        </w:tabs>
                        <w:ind w:left="426"/>
                        <w:rPr>
                          <w:rFonts w:ascii="Calibri" w:hAnsi="Calibri" w:cs="Calibri"/>
                          <w:b/>
                          <w:sz w:val="18"/>
                          <w:szCs w:val="18"/>
                        </w:rPr>
                      </w:pPr>
                      <w:r>
                        <w:rPr>
                          <w:rFonts w:ascii="Calibri" w:hAnsi="Calibri" w:cs="Calibri"/>
                          <w:b/>
                          <w:sz w:val="18"/>
                          <w:szCs w:val="18"/>
                        </w:rPr>
                        <w:t>DGS ou SGM ou directeur(</w:t>
                      </w:r>
                      <w:proofErr w:type="spellStart"/>
                      <w:r>
                        <w:rPr>
                          <w:rFonts w:ascii="Calibri" w:hAnsi="Calibri" w:cs="Calibri"/>
                          <w:b/>
                          <w:sz w:val="18"/>
                          <w:szCs w:val="18"/>
                        </w:rPr>
                        <w:t>trice</w:t>
                      </w:r>
                      <w:proofErr w:type="spellEnd"/>
                      <w:r>
                        <w:rPr>
                          <w:rFonts w:ascii="Calibri" w:hAnsi="Calibri" w:cs="Calibri"/>
                          <w:b/>
                          <w:sz w:val="18"/>
                          <w:szCs w:val="18"/>
                        </w:rPr>
                        <w:t>)</w:t>
                      </w:r>
                    </w:p>
                  </w:txbxContent>
                </v:textbox>
              </v:shape>
            </w:pict>
          </mc:Fallback>
        </mc:AlternateContent>
      </w:r>
      <w:r w:rsidR="00966953" w:rsidRPr="00966953">
        <w:rPr>
          <w:rFonts w:ascii="Calibri" w:eastAsia="Times New Roman" w:hAnsi="Calibri" w:cs="Calibri"/>
          <w:sz w:val="18"/>
          <w:szCs w:val="18"/>
          <w:lang w:eastAsia="fr-FR"/>
        </w:rPr>
        <w:t xml:space="preserve">- certifie sous sa responsabilité le caractère </w:t>
      </w:r>
    </w:p>
    <w:p w14:paraId="75A1A4BD" w14:textId="77777777" w:rsidR="00966953" w:rsidRPr="00966953" w:rsidRDefault="00966953" w:rsidP="00966953">
      <w:pPr>
        <w:tabs>
          <w:tab w:val="left" w:pos="1843"/>
          <w:tab w:val="center" w:pos="6804"/>
        </w:tabs>
        <w:spacing w:after="0" w:line="240" w:lineRule="auto"/>
        <w:ind w:left="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exécutoire</w:t>
      </w:r>
      <w:proofErr w:type="gramEnd"/>
      <w:r w:rsidRPr="00966953">
        <w:rPr>
          <w:rFonts w:ascii="Calibri" w:eastAsia="Times New Roman" w:hAnsi="Calibri" w:cs="Calibri"/>
          <w:sz w:val="18"/>
          <w:szCs w:val="18"/>
          <w:lang w:eastAsia="fr-FR"/>
        </w:rPr>
        <w:t xml:space="preserve"> de cet acte,</w:t>
      </w:r>
    </w:p>
    <w:p w14:paraId="5539E3CA" w14:textId="77777777" w:rsidR="00966953" w:rsidRPr="00966953" w:rsidRDefault="00966953" w:rsidP="00966953">
      <w:pPr>
        <w:tabs>
          <w:tab w:val="left" w:pos="1843"/>
          <w:tab w:val="center" w:pos="6804"/>
        </w:tabs>
        <w:spacing w:after="0" w:line="240" w:lineRule="auto"/>
        <w:jc w:val="both"/>
        <w:rPr>
          <w:rFonts w:ascii="Calibri" w:eastAsia="Times New Roman" w:hAnsi="Calibri" w:cs="Calibri"/>
          <w:sz w:val="18"/>
          <w:szCs w:val="18"/>
          <w:lang w:eastAsia="fr-FR"/>
        </w:rPr>
      </w:pPr>
      <w:r w:rsidRPr="00966953">
        <w:rPr>
          <w:rFonts w:ascii="Calibri" w:eastAsia="Times New Roman" w:hAnsi="Calibri" w:cs="Calibri"/>
          <w:sz w:val="18"/>
          <w:szCs w:val="18"/>
          <w:lang w:eastAsia="fr-FR"/>
        </w:rPr>
        <w:t>- informe que le présent arrêté peut faire l’objet d’un</w:t>
      </w:r>
    </w:p>
    <w:p w14:paraId="28E4A369" w14:textId="77777777" w:rsidR="00966953" w:rsidRPr="00966953" w:rsidRDefault="00966953" w:rsidP="00966953">
      <w:pPr>
        <w:tabs>
          <w:tab w:val="left" w:pos="142"/>
          <w:tab w:val="left" w:pos="1843"/>
          <w:tab w:val="center" w:pos="6804"/>
        </w:tabs>
        <w:spacing w:after="0" w:line="240" w:lineRule="auto"/>
        <w:ind w:firstLine="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recours</w:t>
      </w:r>
      <w:proofErr w:type="gramEnd"/>
      <w:r w:rsidRPr="00966953">
        <w:rPr>
          <w:rFonts w:ascii="Calibri" w:eastAsia="Times New Roman" w:hAnsi="Calibri" w:cs="Calibri"/>
          <w:sz w:val="18"/>
          <w:szCs w:val="18"/>
          <w:lang w:eastAsia="fr-FR"/>
        </w:rPr>
        <w:t xml:space="preserve"> gracieux exercé dans un délai de</w:t>
      </w:r>
    </w:p>
    <w:p w14:paraId="665DC39E" w14:textId="0D9C7A87" w:rsidR="00966953" w:rsidRPr="00966953" w:rsidRDefault="00966953" w:rsidP="00966953">
      <w:pPr>
        <w:tabs>
          <w:tab w:val="left" w:pos="142"/>
          <w:tab w:val="left" w:pos="1843"/>
          <w:tab w:val="center" w:pos="6804"/>
        </w:tabs>
        <w:spacing w:after="0" w:line="240" w:lineRule="auto"/>
        <w:ind w:firstLine="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deux</w:t>
      </w:r>
      <w:proofErr w:type="gramEnd"/>
      <w:r w:rsidRPr="00966953">
        <w:rPr>
          <w:rFonts w:ascii="Calibri" w:eastAsia="Times New Roman" w:hAnsi="Calibri" w:cs="Calibri"/>
          <w:sz w:val="18"/>
          <w:szCs w:val="18"/>
          <w:lang w:eastAsia="fr-FR"/>
        </w:rPr>
        <w:t xml:space="preserve"> mois à compter de la présente notification,</w:t>
      </w:r>
      <w:r w:rsidR="00625BED" w:rsidRPr="00625BED">
        <w:rPr>
          <w:rFonts w:ascii="Times New Roman" w:eastAsia="Times New Roman" w:hAnsi="Times New Roman" w:cs="Times New Roman"/>
          <w:noProof/>
          <w:sz w:val="24"/>
          <w:szCs w:val="24"/>
          <w:lang w:eastAsia="fr-FR"/>
        </w:rPr>
        <w:t xml:space="preserve"> </w:t>
      </w:r>
    </w:p>
    <w:p w14:paraId="36266163" w14:textId="16450DA5" w:rsidR="00966953" w:rsidRPr="00966953" w:rsidRDefault="00966953" w:rsidP="00966953">
      <w:pPr>
        <w:tabs>
          <w:tab w:val="left" w:pos="142"/>
          <w:tab w:val="left" w:pos="1843"/>
          <w:tab w:val="center" w:pos="6804"/>
        </w:tabs>
        <w:spacing w:after="0" w:line="240" w:lineRule="auto"/>
        <w:ind w:firstLine="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éventuellement</w:t>
      </w:r>
      <w:proofErr w:type="gramEnd"/>
      <w:r w:rsidRPr="00966953">
        <w:rPr>
          <w:rFonts w:ascii="Calibri" w:eastAsia="Times New Roman" w:hAnsi="Calibri" w:cs="Calibri"/>
          <w:sz w:val="18"/>
          <w:szCs w:val="18"/>
          <w:lang w:eastAsia="fr-FR"/>
        </w:rPr>
        <w:t xml:space="preserve"> suivi d’un recours pour excès de pouvoir </w:t>
      </w:r>
    </w:p>
    <w:p w14:paraId="7972D666" w14:textId="77777777" w:rsidR="00966953" w:rsidRPr="00966953" w:rsidRDefault="00966953" w:rsidP="00966953">
      <w:pPr>
        <w:tabs>
          <w:tab w:val="left" w:pos="142"/>
          <w:tab w:val="left" w:pos="1843"/>
          <w:tab w:val="center" w:pos="6804"/>
        </w:tabs>
        <w:spacing w:after="0" w:line="240" w:lineRule="auto"/>
        <w:ind w:firstLine="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devant</w:t>
      </w:r>
      <w:proofErr w:type="gramEnd"/>
      <w:r w:rsidRPr="00966953">
        <w:rPr>
          <w:rFonts w:ascii="Calibri" w:eastAsia="Times New Roman" w:hAnsi="Calibri" w:cs="Calibri"/>
          <w:sz w:val="18"/>
          <w:szCs w:val="18"/>
          <w:lang w:eastAsia="fr-FR"/>
        </w:rPr>
        <w:t xml:space="preserve"> le Tribunal Administratif de Rouen, dans un délai</w:t>
      </w:r>
    </w:p>
    <w:p w14:paraId="4597F32D" w14:textId="77777777" w:rsidR="00966953" w:rsidRPr="00966953" w:rsidRDefault="00966953" w:rsidP="00966953">
      <w:pPr>
        <w:tabs>
          <w:tab w:val="left" w:pos="142"/>
          <w:tab w:val="left" w:pos="1843"/>
          <w:tab w:val="center" w:pos="6804"/>
        </w:tabs>
        <w:spacing w:after="0" w:line="240" w:lineRule="auto"/>
        <w:ind w:firstLine="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de</w:t>
      </w:r>
      <w:proofErr w:type="gramEnd"/>
      <w:r w:rsidRPr="00966953">
        <w:rPr>
          <w:rFonts w:ascii="Calibri" w:eastAsia="Times New Roman" w:hAnsi="Calibri" w:cs="Calibri"/>
          <w:sz w:val="18"/>
          <w:szCs w:val="18"/>
          <w:lang w:eastAsia="fr-FR"/>
        </w:rPr>
        <w:t xml:space="preserve"> deux mois à compter, soit de la réponse de l’administration, </w:t>
      </w:r>
    </w:p>
    <w:p w14:paraId="7158E361" w14:textId="77777777" w:rsidR="00966953" w:rsidRPr="00966953" w:rsidRDefault="00966953" w:rsidP="00966953">
      <w:pPr>
        <w:tabs>
          <w:tab w:val="left" w:pos="142"/>
          <w:tab w:val="left" w:pos="1843"/>
          <w:tab w:val="center" w:pos="6804"/>
        </w:tabs>
        <w:spacing w:after="0" w:line="240" w:lineRule="auto"/>
        <w:ind w:firstLine="142"/>
        <w:jc w:val="both"/>
        <w:rPr>
          <w:rFonts w:ascii="Calibri" w:eastAsia="Times New Roman" w:hAnsi="Calibri" w:cs="Calibri"/>
          <w:sz w:val="18"/>
          <w:szCs w:val="18"/>
          <w:lang w:eastAsia="fr-FR"/>
        </w:rPr>
      </w:pPr>
      <w:proofErr w:type="gramStart"/>
      <w:r w:rsidRPr="00966953">
        <w:rPr>
          <w:rFonts w:ascii="Calibri" w:eastAsia="Times New Roman" w:hAnsi="Calibri" w:cs="Calibri"/>
          <w:sz w:val="18"/>
          <w:szCs w:val="18"/>
          <w:lang w:eastAsia="fr-FR"/>
        </w:rPr>
        <w:t>soit</w:t>
      </w:r>
      <w:proofErr w:type="gramEnd"/>
      <w:r w:rsidRPr="00966953">
        <w:rPr>
          <w:rFonts w:ascii="Calibri" w:eastAsia="Times New Roman" w:hAnsi="Calibri" w:cs="Calibri"/>
          <w:sz w:val="18"/>
          <w:szCs w:val="18"/>
          <w:lang w:eastAsia="fr-FR"/>
        </w:rPr>
        <w:t xml:space="preserve"> de la décision implicite de rejet de cette dernière.</w:t>
      </w:r>
    </w:p>
    <w:p w14:paraId="05996398" w14:textId="77777777" w:rsidR="00966953" w:rsidRPr="00966953" w:rsidRDefault="00966953" w:rsidP="00966953">
      <w:pPr>
        <w:tabs>
          <w:tab w:val="left" w:pos="142"/>
          <w:tab w:val="left" w:pos="1843"/>
          <w:tab w:val="center" w:pos="6804"/>
        </w:tabs>
        <w:spacing w:after="0" w:line="240" w:lineRule="auto"/>
        <w:jc w:val="both"/>
        <w:rPr>
          <w:rFonts w:ascii="Calibri" w:eastAsia="Times New Roman" w:hAnsi="Calibri" w:cs="Calibri"/>
          <w:sz w:val="18"/>
          <w:szCs w:val="18"/>
          <w:lang w:eastAsia="fr-FR"/>
        </w:rPr>
      </w:pPr>
    </w:p>
    <w:p w14:paraId="4FE48CD4" w14:textId="014E82B6" w:rsidR="007602DF" w:rsidRDefault="007602DF">
      <w:pPr>
        <w:rPr>
          <w:b/>
          <w:sz w:val="24"/>
        </w:rPr>
      </w:pPr>
      <w:r>
        <w:rPr>
          <w:b/>
          <w:sz w:val="24"/>
        </w:rPr>
        <w:br w:type="page"/>
      </w:r>
    </w:p>
    <w:p w14:paraId="09E7C8ED" w14:textId="33E43315" w:rsidR="0046735C" w:rsidRPr="00826AF8" w:rsidRDefault="00E575B1" w:rsidP="004904F0">
      <w:pPr>
        <w:rPr>
          <w:b/>
          <w:sz w:val="24"/>
        </w:rPr>
      </w:pPr>
      <w:r>
        <w:rPr>
          <w:b/>
          <w:noProof/>
          <w:sz w:val="24"/>
        </w:rPr>
        <w:lastRenderedPageBreak/>
        <w:drawing>
          <wp:anchor distT="0" distB="0" distL="114300" distR="114300" simplePos="0" relativeHeight="251815936" behindDoc="1" locked="0" layoutInCell="1" allowOverlap="1" wp14:anchorId="548877DB" wp14:editId="34C8142E">
            <wp:simplePos x="0" y="0"/>
            <wp:positionH relativeFrom="column">
              <wp:posOffset>-899796</wp:posOffset>
            </wp:positionH>
            <wp:positionV relativeFrom="paragraph">
              <wp:posOffset>-890270</wp:posOffset>
            </wp:positionV>
            <wp:extent cx="7550589" cy="10677525"/>
            <wp:effectExtent l="0" t="0" r="0" b="0"/>
            <wp:wrapNone/>
            <wp:docPr id="94110708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07084" name="Image 94110708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57789" cy="10687707"/>
                    </a:xfrm>
                    <a:prstGeom prst="rect">
                      <a:avLst/>
                    </a:prstGeom>
                  </pic:spPr>
                </pic:pic>
              </a:graphicData>
            </a:graphic>
            <wp14:sizeRelH relativeFrom="page">
              <wp14:pctWidth>0</wp14:pctWidth>
            </wp14:sizeRelH>
            <wp14:sizeRelV relativeFrom="page">
              <wp14:pctHeight>0</wp14:pctHeight>
            </wp14:sizeRelV>
          </wp:anchor>
        </w:drawing>
      </w:r>
    </w:p>
    <w:sectPr w:rsidR="0046735C" w:rsidRPr="00826AF8" w:rsidSect="007F510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7D36" w14:textId="77777777" w:rsidR="002E7331" w:rsidRDefault="002E7331" w:rsidP="0014367D">
      <w:pPr>
        <w:spacing w:after="0" w:line="240" w:lineRule="auto"/>
      </w:pPr>
      <w:r>
        <w:separator/>
      </w:r>
    </w:p>
  </w:endnote>
  <w:endnote w:type="continuationSeparator" w:id="0">
    <w:p w14:paraId="1846B42E" w14:textId="77777777" w:rsidR="002E7331" w:rsidRDefault="002E7331" w:rsidP="0014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ECA5" w14:textId="77777777" w:rsidR="003C6BC6" w:rsidRDefault="003C6BC6">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Pr>
        <w:caps/>
        <w:color w:val="5B9BD5" w:themeColor="accent1"/>
      </w:rPr>
      <w:t>2</w:t>
    </w:r>
    <w:r>
      <w:rPr>
        <w:caps/>
        <w:color w:val="5B9BD5" w:themeColor="accent1"/>
      </w:rPr>
      <w:fldChar w:fldCharType="end"/>
    </w:r>
  </w:p>
  <w:p w14:paraId="788BA0C7" w14:textId="3FAF1254" w:rsidR="00872F44" w:rsidRDefault="00872F44" w:rsidP="003C6BC6">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B6A23" w14:textId="77777777" w:rsidR="002E7331" w:rsidRDefault="002E7331" w:rsidP="0014367D">
      <w:pPr>
        <w:spacing w:after="0" w:line="240" w:lineRule="auto"/>
      </w:pPr>
      <w:r>
        <w:separator/>
      </w:r>
    </w:p>
  </w:footnote>
  <w:footnote w:type="continuationSeparator" w:id="0">
    <w:p w14:paraId="38C7CC39" w14:textId="77777777" w:rsidR="002E7331" w:rsidRDefault="002E7331" w:rsidP="001436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FEC"/>
    <w:multiLevelType w:val="hybridMultilevel"/>
    <w:tmpl w:val="4642B2B2"/>
    <w:lvl w:ilvl="0" w:tplc="50821464">
      <w:start w:val="1"/>
      <w:numFmt w:val="bullet"/>
      <w:lvlText w:val="₋"/>
      <w:lvlJc w:val="left"/>
      <w:pPr>
        <w:ind w:left="6314" w:hanging="360"/>
      </w:pPr>
      <w:rPr>
        <w:rFonts w:ascii="Calibri" w:hAnsi="Calibri" w:hint="default"/>
      </w:rPr>
    </w:lvl>
    <w:lvl w:ilvl="1" w:tplc="040C0003" w:tentative="1">
      <w:start w:val="1"/>
      <w:numFmt w:val="bullet"/>
      <w:lvlText w:val="o"/>
      <w:lvlJc w:val="left"/>
      <w:pPr>
        <w:ind w:left="7034" w:hanging="360"/>
      </w:pPr>
      <w:rPr>
        <w:rFonts w:ascii="Courier New" w:hAnsi="Courier New" w:cs="Courier New" w:hint="default"/>
      </w:rPr>
    </w:lvl>
    <w:lvl w:ilvl="2" w:tplc="040C0005" w:tentative="1">
      <w:start w:val="1"/>
      <w:numFmt w:val="bullet"/>
      <w:lvlText w:val=""/>
      <w:lvlJc w:val="left"/>
      <w:pPr>
        <w:ind w:left="7754" w:hanging="360"/>
      </w:pPr>
      <w:rPr>
        <w:rFonts w:ascii="Wingdings" w:hAnsi="Wingdings" w:hint="default"/>
      </w:rPr>
    </w:lvl>
    <w:lvl w:ilvl="3" w:tplc="040C0001" w:tentative="1">
      <w:start w:val="1"/>
      <w:numFmt w:val="bullet"/>
      <w:lvlText w:val=""/>
      <w:lvlJc w:val="left"/>
      <w:pPr>
        <w:ind w:left="8474" w:hanging="360"/>
      </w:pPr>
      <w:rPr>
        <w:rFonts w:ascii="Symbol" w:hAnsi="Symbol" w:hint="default"/>
      </w:rPr>
    </w:lvl>
    <w:lvl w:ilvl="4" w:tplc="040C0003" w:tentative="1">
      <w:start w:val="1"/>
      <w:numFmt w:val="bullet"/>
      <w:lvlText w:val="o"/>
      <w:lvlJc w:val="left"/>
      <w:pPr>
        <w:ind w:left="9194" w:hanging="360"/>
      </w:pPr>
      <w:rPr>
        <w:rFonts w:ascii="Courier New" w:hAnsi="Courier New" w:cs="Courier New" w:hint="default"/>
      </w:rPr>
    </w:lvl>
    <w:lvl w:ilvl="5" w:tplc="040C0005" w:tentative="1">
      <w:start w:val="1"/>
      <w:numFmt w:val="bullet"/>
      <w:lvlText w:val=""/>
      <w:lvlJc w:val="left"/>
      <w:pPr>
        <w:ind w:left="9914" w:hanging="360"/>
      </w:pPr>
      <w:rPr>
        <w:rFonts w:ascii="Wingdings" w:hAnsi="Wingdings" w:hint="default"/>
      </w:rPr>
    </w:lvl>
    <w:lvl w:ilvl="6" w:tplc="040C0001" w:tentative="1">
      <w:start w:val="1"/>
      <w:numFmt w:val="bullet"/>
      <w:lvlText w:val=""/>
      <w:lvlJc w:val="left"/>
      <w:pPr>
        <w:ind w:left="10634" w:hanging="360"/>
      </w:pPr>
      <w:rPr>
        <w:rFonts w:ascii="Symbol" w:hAnsi="Symbol" w:hint="default"/>
      </w:rPr>
    </w:lvl>
    <w:lvl w:ilvl="7" w:tplc="040C0003" w:tentative="1">
      <w:start w:val="1"/>
      <w:numFmt w:val="bullet"/>
      <w:lvlText w:val="o"/>
      <w:lvlJc w:val="left"/>
      <w:pPr>
        <w:ind w:left="11354" w:hanging="360"/>
      </w:pPr>
      <w:rPr>
        <w:rFonts w:ascii="Courier New" w:hAnsi="Courier New" w:cs="Courier New" w:hint="default"/>
      </w:rPr>
    </w:lvl>
    <w:lvl w:ilvl="8" w:tplc="040C0005" w:tentative="1">
      <w:start w:val="1"/>
      <w:numFmt w:val="bullet"/>
      <w:lvlText w:val=""/>
      <w:lvlJc w:val="left"/>
      <w:pPr>
        <w:ind w:left="12074" w:hanging="360"/>
      </w:pPr>
      <w:rPr>
        <w:rFonts w:ascii="Wingdings" w:hAnsi="Wingdings" w:hint="default"/>
      </w:rPr>
    </w:lvl>
  </w:abstractNum>
  <w:abstractNum w:abstractNumId="1" w15:restartNumberingAfterBreak="0">
    <w:nsid w:val="0CFF37CF"/>
    <w:multiLevelType w:val="hybridMultilevel"/>
    <w:tmpl w:val="7EEC8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0E11E4"/>
    <w:multiLevelType w:val="hybridMultilevel"/>
    <w:tmpl w:val="276E0EC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5057B6"/>
    <w:multiLevelType w:val="hybridMultilevel"/>
    <w:tmpl w:val="384E9082"/>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 w15:restartNumberingAfterBreak="0">
    <w:nsid w:val="1DEF1FEE"/>
    <w:multiLevelType w:val="singleLevel"/>
    <w:tmpl w:val="6CA8D922"/>
    <w:lvl w:ilvl="0">
      <w:start w:val="1"/>
      <w:numFmt w:val="decimal"/>
      <w:lvlText w:val="(%1)"/>
      <w:lvlJc w:val="left"/>
      <w:pPr>
        <w:tabs>
          <w:tab w:val="num" w:pos="1211"/>
        </w:tabs>
        <w:ind w:left="1211" w:hanging="360"/>
      </w:pPr>
      <w:rPr>
        <w:rFonts w:hint="default"/>
      </w:rPr>
    </w:lvl>
  </w:abstractNum>
  <w:abstractNum w:abstractNumId="5" w15:restartNumberingAfterBreak="0">
    <w:nsid w:val="29253BA3"/>
    <w:multiLevelType w:val="hybridMultilevel"/>
    <w:tmpl w:val="136EDD5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C41A04"/>
    <w:multiLevelType w:val="hybridMultilevel"/>
    <w:tmpl w:val="40DA4768"/>
    <w:lvl w:ilvl="0" w:tplc="D69CB682">
      <w:numFmt w:val="bullet"/>
      <w:lvlText w:val="-"/>
      <w:lvlJc w:val="left"/>
      <w:pPr>
        <w:ind w:left="720" w:hanging="360"/>
      </w:pPr>
      <w:rPr>
        <w:rFonts w:ascii="Calibri" w:eastAsiaTheme="minorHAnsi"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F31C7E"/>
    <w:multiLevelType w:val="hybridMultilevel"/>
    <w:tmpl w:val="9260EC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2827233"/>
    <w:multiLevelType w:val="hybridMultilevel"/>
    <w:tmpl w:val="1DF2231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80A12BA"/>
    <w:multiLevelType w:val="hybridMultilevel"/>
    <w:tmpl w:val="59964FB0"/>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66522B"/>
    <w:multiLevelType w:val="hybridMultilevel"/>
    <w:tmpl w:val="A4F61E82"/>
    <w:lvl w:ilvl="0" w:tplc="FFBA1B46">
      <w:start w:val="2"/>
      <w:numFmt w:val="bullet"/>
      <w:lvlText w:val="-"/>
      <w:lvlJc w:val="left"/>
      <w:pPr>
        <w:ind w:left="786" w:hanging="360"/>
      </w:pPr>
      <w:rPr>
        <w:rFonts w:ascii="Calibri" w:eastAsiaTheme="minorHAnsi" w:hAnsi="Calibri" w:cstheme="minorHAns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1" w15:restartNumberingAfterBreak="0">
    <w:nsid w:val="4C2C0392"/>
    <w:multiLevelType w:val="hybridMultilevel"/>
    <w:tmpl w:val="38A4337A"/>
    <w:lvl w:ilvl="0" w:tplc="07408D5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A2732F"/>
    <w:multiLevelType w:val="hybridMultilevel"/>
    <w:tmpl w:val="5EBCE60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AD1AED"/>
    <w:multiLevelType w:val="hybridMultilevel"/>
    <w:tmpl w:val="B922F092"/>
    <w:lvl w:ilvl="0" w:tplc="AB94EB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4C9698E"/>
    <w:multiLevelType w:val="hybridMultilevel"/>
    <w:tmpl w:val="51083444"/>
    <w:lvl w:ilvl="0" w:tplc="DE1A5016">
      <w:numFmt w:val="bullet"/>
      <w:lvlText w:val="-"/>
      <w:lvlJc w:val="left"/>
      <w:pPr>
        <w:ind w:left="720" w:hanging="360"/>
      </w:pPr>
      <w:rPr>
        <w:rFonts w:ascii="Calibri" w:eastAsiaTheme="minorHAnsi" w:hAnsi="Calibri" w:cs="Calibri"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D42767A"/>
    <w:multiLevelType w:val="hybridMultilevel"/>
    <w:tmpl w:val="D304CC9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3B5DA3"/>
    <w:multiLevelType w:val="hybridMultilevel"/>
    <w:tmpl w:val="5A54B7EE"/>
    <w:lvl w:ilvl="0" w:tplc="4ADEB316">
      <w:start w:val="1"/>
      <w:numFmt w:val="bullet"/>
      <w:lvlText w:val=""/>
      <w:lvlJc w:val="left"/>
      <w:pPr>
        <w:ind w:left="1996" w:hanging="360"/>
      </w:pPr>
      <w:rPr>
        <w:rFonts w:ascii="Wingdings" w:hAnsi="Wingdings" w:hint="default"/>
        <w:color w:val="C92B54"/>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17" w15:restartNumberingAfterBreak="0">
    <w:nsid w:val="61DE52B5"/>
    <w:multiLevelType w:val="hybridMultilevel"/>
    <w:tmpl w:val="78F86168"/>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8" w15:restartNumberingAfterBreak="0">
    <w:nsid w:val="6376607E"/>
    <w:multiLevelType w:val="hybridMultilevel"/>
    <w:tmpl w:val="2040A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7433449"/>
    <w:multiLevelType w:val="hybridMultilevel"/>
    <w:tmpl w:val="48B4B2F2"/>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0" w15:restartNumberingAfterBreak="0">
    <w:nsid w:val="68EE3D87"/>
    <w:multiLevelType w:val="hybridMultilevel"/>
    <w:tmpl w:val="4ADC4834"/>
    <w:lvl w:ilvl="0" w:tplc="ECD8BE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B2B1E6E"/>
    <w:multiLevelType w:val="hybridMultilevel"/>
    <w:tmpl w:val="E8D49F52"/>
    <w:lvl w:ilvl="0" w:tplc="A524F028">
      <w:start w:val="2"/>
      <w:numFmt w:val="bullet"/>
      <w:lvlText w:val="-"/>
      <w:lvlJc w:val="left"/>
      <w:pPr>
        <w:ind w:left="1778" w:hanging="360"/>
      </w:pPr>
      <w:rPr>
        <w:rFonts w:ascii="Calibri" w:eastAsiaTheme="minorHAnsi" w:hAnsi="Calibri" w:cstheme="minorHAnsi"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2" w15:restartNumberingAfterBreak="0">
    <w:nsid w:val="6B8511B8"/>
    <w:multiLevelType w:val="hybridMultilevel"/>
    <w:tmpl w:val="E65051C8"/>
    <w:lvl w:ilvl="0" w:tplc="50821464">
      <w:start w:val="1"/>
      <w:numFmt w:val="bullet"/>
      <w:lvlText w:val="₋"/>
      <w:lvlJc w:val="left"/>
      <w:pPr>
        <w:ind w:left="1854" w:hanging="360"/>
      </w:pPr>
      <w:rPr>
        <w:rFonts w:ascii="Calibri" w:hAnsi="Calibr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3" w15:restartNumberingAfterBreak="0">
    <w:nsid w:val="6DFF0EC7"/>
    <w:multiLevelType w:val="hybridMultilevel"/>
    <w:tmpl w:val="359E64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245B29"/>
    <w:multiLevelType w:val="hybridMultilevel"/>
    <w:tmpl w:val="E17CE55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52B424F"/>
    <w:multiLevelType w:val="hybridMultilevel"/>
    <w:tmpl w:val="2CF871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63B7F33"/>
    <w:multiLevelType w:val="hybridMultilevel"/>
    <w:tmpl w:val="23B8BDEC"/>
    <w:lvl w:ilvl="0" w:tplc="DE1A5016">
      <w:numFmt w:val="bullet"/>
      <w:lvlText w:val="-"/>
      <w:lvlJc w:val="left"/>
      <w:pPr>
        <w:ind w:left="720" w:hanging="360"/>
      </w:pPr>
      <w:rPr>
        <w:rFonts w:ascii="Calibri" w:eastAsiaTheme="minorHAnsi" w:hAnsi="Calibri" w:cs="Calibri"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8FC1BC3"/>
    <w:multiLevelType w:val="hybridMultilevel"/>
    <w:tmpl w:val="758AABC2"/>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1377974646">
    <w:abstractNumId w:val="24"/>
  </w:num>
  <w:num w:numId="2" w16cid:durableId="703989475">
    <w:abstractNumId w:val="26"/>
  </w:num>
  <w:num w:numId="3" w16cid:durableId="1590114781">
    <w:abstractNumId w:val="14"/>
  </w:num>
  <w:num w:numId="4" w16cid:durableId="456021819">
    <w:abstractNumId w:val="16"/>
  </w:num>
  <w:num w:numId="5" w16cid:durableId="773405689">
    <w:abstractNumId w:val="6"/>
  </w:num>
  <w:num w:numId="6" w16cid:durableId="892623190">
    <w:abstractNumId w:val="22"/>
  </w:num>
  <w:num w:numId="7" w16cid:durableId="1108237475">
    <w:abstractNumId w:val="0"/>
  </w:num>
  <w:num w:numId="8" w16cid:durableId="1193614737">
    <w:abstractNumId w:val="10"/>
  </w:num>
  <w:num w:numId="9" w16cid:durableId="1605846579">
    <w:abstractNumId w:val="21"/>
  </w:num>
  <w:num w:numId="10" w16cid:durableId="855844464">
    <w:abstractNumId w:val="13"/>
  </w:num>
  <w:num w:numId="11" w16cid:durableId="809790366">
    <w:abstractNumId w:val="20"/>
  </w:num>
  <w:num w:numId="12" w16cid:durableId="1457799271">
    <w:abstractNumId w:val="8"/>
  </w:num>
  <w:num w:numId="13" w16cid:durableId="482966219">
    <w:abstractNumId w:val="11"/>
  </w:num>
  <w:num w:numId="14" w16cid:durableId="899364891">
    <w:abstractNumId w:val="7"/>
  </w:num>
  <w:num w:numId="15" w16cid:durableId="151529090">
    <w:abstractNumId w:val="12"/>
  </w:num>
  <w:num w:numId="16" w16cid:durableId="1420633836">
    <w:abstractNumId w:val="9"/>
  </w:num>
  <w:num w:numId="17" w16cid:durableId="947347799">
    <w:abstractNumId w:val="2"/>
  </w:num>
  <w:num w:numId="18" w16cid:durableId="250242288">
    <w:abstractNumId w:val="19"/>
  </w:num>
  <w:num w:numId="19" w16cid:durableId="133448294">
    <w:abstractNumId w:val="27"/>
  </w:num>
  <w:num w:numId="20" w16cid:durableId="1818256651">
    <w:abstractNumId w:val="17"/>
  </w:num>
  <w:num w:numId="21" w16cid:durableId="527371261">
    <w:abstractNumId w:val="3"/>
  </w:num>
  <w:num w:numId="22" w16cid:durableId="1469980495">
    <w:abstractNumId w:val="25"/>
  </w:num>
  <w:num w:numId="23" w16cid:durableId="1395158684">
    <w:abstractNumId w:val="23"/>
  </w:num>
  <w:num w:numId="24" w16cid:durableId="160119447">
    <w:abstractNumId w:val="18"/>
  </w:num>
  <w:num w:numId="25" w16cid:durableId="1832132708">
    <w:abstractNumId w:val="15"/>
  </w:num>
  <w:num w:numId="26" w16cid:durableId="1294096488">
    <w:abstractNumId w:val="4"/>
  </w:num>
  <w:num w:numId="27" w16cid:durableId="1235703905">
    <w:abstractNumId w:val="4"/>
    <w:lvlOverride w:ilvl="0">
      <w:startOverride w:val="1"/>
    </w:lvlOverride>
  </w:num>
  <w:num w:numId="28" w16cid:durableId="750733576">
    <w:abstractNumId w:val="1"/>
  </w:num>
  <w:num w:numId="29" w16cid:durableId="277416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5C"/>
    <w:rsid w:val="00004344"/>
    <w:rsid w:val="00013982"/>
    <w:rsid w:val="000166AD"/>
    <w:rsid w:val="00016A8B"/>
    <w:rsid w:val="00020828"/>
    <w:rsid w:val="000273B3"/>
    <w:rsid w:val="00027D10"/>
    <w:rsid w:val="000367AB"/>
    <w:rsid w:val="00041C23"/>
    <w:rsid w:val="000452C2"/>
    <w:rsid w:val="00045793"/>
    <w:rsid w:val="00053029"/>
    <w:rsid w:val="0005464F"/>
    <w:rsid w:val="00054A03"/>
    <w:rsid w:val="00054C37"/>
    <w:rsid w:val="0006279F"/>
    <w:rsid w:val="00067F16"/>
    <w:rsid w:val="0007129C"/>
    <w:rsid w:val="0008515D"/>
    <w:rsid w:val="000A3E26"/>
    <w:rsid w:val="000A40B5"/>
    <w:rsid w:val="000A5B0C"/>
    <w:rsid w:val="000B68D2"/>
    <w:rsid w:val="000B6E48"/>
    <w:rsid w:val="000C4151"/>
    <w:rsid w:val="000D0564"/>
    <w:rsid w:val="000D22CB"/>
    <w:rsid w:val="000E5F19"/>
    <w:rsid w:val="000F00A1"/>
    <w:rsid w:val="000F358D"/>
    <w:rsid w:val="000F5B14"/>
    <w:rsid w:val="0010565E"/>
    <w:rsid w:val="00121176"/>
    <w:rsid w:val="00121235"/>
    <w:rsid w:val="001213EC"/>
    <w:rsid w:val="00126063"/>
    <w:rsid w:val="0012716E"/>
    <w:rsid w:val="00127681"/>
    <w:rsid w:val="00131055"/>
    <w:rsid w:val="0013149C"/>
    <w:rsid w:val="00133DC2"/>
    <w:rsid w:val="00136924"/>
    <w:rsid w:val="00136A5D"/>
    <w:rsid w:val="0013790D"/>
    <w:rsid w:val="0014367D"/>
    <w:rsid w:val="00152A80"/>
    <w:rsid w:val="00166F83"/>
    <w:rsid w:val="0016738B"/>
    <w:rsid w:val="00170648"/>
    <w:rsid w:val="00173610"/>
    <w:rsid w:val="00176FA6"/>
    <w:rsid w:val="00177104"/>
    <w:rsid w:val="001775EC"/>
    <w:rsid w:val="00180B8E"/>
    <w:rsid w:val="00191889"/>
    <w:rsid w:val="001A4D30"/>
    <w:rsid w:val="001A52AC"/>
    <w:rsid w:val="001A5B88"/>
    <w:rsid w:val="001B3A03"/>
    <w:rsid w:val="001C2D5A"/>
    <w:rsid w:val="001C3F36"/>
    <w:rsid w:val="001E0D7A"/>
    <w:rsid w:val="001E1121"/>
    <w:rsid w:val="001E1CC6"/>
    <w:rsid w:val="001E2595"/>
    <w:rsid w:val="001F4326"/>
    <w:rsid w:val="001F7B3B"/>
    <w:rsid w:val="002113CA"/>
    <w:rsid w:val="002117BB"/>
    <w:rsid w:val="002118E8"/>
    <w:rsid w:val="00211E78"/>
    <w:rsid w:val="00217711"/>
    <w:rsid w:val="002261E7"/>
    <w:rsid w:val="00231544"/>
    <w:rsid w:val="00234A1B"/>
    <w:rsid w:val="002370AF"/>
    <w:rsid w:val="00237C32"/>
    <w:rsid w:val="00243662"/>
    <w:rsid w:val="00245A2C"/>
    <w:rsid w:val="00253C89"/>
    <w:rsid w:val="002543D4"/>
    <w:rsid w:val="00256DBB"/>
    <w:rsid w:val="002627E1"/>
    <w:rsid w:val="00283490"/>
    <w:rsid w:val="002909F5"/>
    <w:rsid w:val="00296780"/>
    <w:rsid w:val="002A0D19"/>
    <w:rsid w:val="002A7438"/>
    <w:rsid w:val="002C44B7"/>
    <w:rsid w:val="002C533E"/>
    <w:rsid w:val="002C5B40"/>
    <w:rsid w:val="002C793D"/>
    <w:rsid w:val="002D0D88"/>
    <w:rsid w:val="002D1774"/>
    <w:rsid w:val="002D1E1B"/>
    <w:rsid w:val="002D5F46"/>
    <w:rsid w:val="002D7D6C"/>
    <w:rsid w:val="002E5817"/>
    <w:rsid w:val="002E7331"/>
    <w:rsid w:val="002F2BFF"/>
    <w:rsid w:val="003038B8"/>
    <w:rsid w:val="00310E9C"/>
    <w:rsid w:val="003131C4"/>
    <w:rsid w:val="00316D7A"/>
    <w:rsid w:val="00320937"/>
    <w:rsid w:val="0032182C"/>
    <w:rsid w:val="00330DB9"/>
    <w:rsid w:val="003318CE"/>
    <w:rsid w:val="003327C5"/>
    <w:rsid w:val="00334F51"/>
    <w:rsid w:val="00344617"/>
    <w:rsid w:val="003637F8"/>
    <w:rsid w:val="00367D32"/>
    <w:rsid w:val="00375A01"/>
    <w:rsid w:val="00381B64"/>
    <w:rsid w:val="0039228B"/>
    <w:rsid w:val="00394C81"/>
    <w:rsid w:val="003A1726"/>
    <w:rsid w:val="003A297A"/>
    <w:rsid w:val="003B6F3C"/>
    <w:rsid w:val="003B76D4"/>
    <w:rsid w:val="003B7F99"/>
    <w:rsid w:val="003C6BC6"/>
    <w:rsid w:val="003C74C3"/>
    <w:rsid w:val="003D5939"/>
    <w:rsid w:val="003D68C3"/>
    <w:rsid w:val="003E3B3D"/>
    <w:rsid w:val="003E4D51"/>
    <w:rsid w:val="003E69D0"/>
    <w:rsid w:val="003F11AB"/>
    <w:rsid w:val="003F5387"/>
    <w:rsid w:val="004065EC"/>
    <w:rsid w:val="004112F3"/>
    <w:rsid w:val="0042280B"/>
    <w:rsid w:val="004248FE"/>
    <w:rsid w:val="0042563D"/>
    <w:rsid w:val="004330EB"/>
    <w:rsid w:val="004362D6"/>
    <w:rsid w:val="00437A0B"/>
    <w:rsid w:val="00441161"/>
    <w:rsid w:val="004420C9"/>
    <w:rsid w:val="004450FB"/>
    <w:rsid w:val="004466D3"/>
    <w:rsid w:val="00451179"/>
    <w:rsid w:val="0046735C"/>
    <w:rsid w:val="00473860"/>
    <w:rsid w:val="00477506"/>
    <w:rsid w:val="004776C1"/>
    <w:rsid w:val="004855BB"/>
    <w:rsid w:val="004904F0"/>
    <w:rsid w:val="00494AC8"/>
    <w:rsid w:val="004A3ABC"/>
    <w:rsid w:val="004B669C"/>
    <w:rsid w:val="004C2C51"/>
    <w:rsid w:val="004C4B98"/>
    <w:rsid w:val="004C7FD0"/>
    <w:rsid w:val="004D46D7"/>
    <w:rsid w:val="004E13E4"/>
    <w:rsid w:val="004E367F"/>
    <w:rsid w:val="004E7002"/>
    <w:rsid w:val="004F4878"/>
    <w:rsid w:val="00516896"/>
    <w:rsid w:val="00531A6D"/>
    <w:rsid w:val="0054243D"/>
    <w:rsid w:val="0054453A"/>
    <w:rsid w:val="00551206"/>
    <w:rsid w:val="00564A1D"/>
    <w:rsid w:val="00577B53"/>
    <w:rsid w:val="00577BB5"/>
    <w:rsid w:val="00580CBA"/>
    <w:rsid w:val="0059560F"/>
    <w:rsid w:val="005A3F0E"/>
    <w:rsid w:val="005A62ED"/>
    <w:rsid w:val="005B433E"/>
    <w:rsid w:val="005B73E3"/>
    <w:rsid w:val="005C5B1C"/>
    <w:rsid w:val="005C6D91"/>
    <w:rsid w:val="005D45F7"/>
    <w:rsid w:val="005D4808"/>
    <w:rsid w:val="005E2292"/>
    <w:rsid w:val="005E40C0"/>
    <w:rsid w:val="005F681E"/>
    <w:rsid w:val="006027D8"/>
    <w:rsid w:val="00604D5C"/>
    <w:rsid w:val="006125C2"/>
    <w:rsid w:val="00625BED"/>
    <w:rsid w:val="006302EB"/>
    <w:rsid w:val="006303CD"/>
    <w:rsid w:val="00631C06"/>
    <w:rsid w:val="00642F1E"/>
    <w:rsid w:val="00643424"/>
    <w:rsid w:val="00643B49"/>
    <w:rsid w:val="006455FD"/>
    <w:rsid w:val="006471A9"/>
    <w:rsid w:val="006472D5"/>
    <w:rsid w:val="00681B1E"/>
    <w:rsid w:val="0068343F"/>
    <w:rsid w:val="006871FF"/>
    <w:rsid w:val="006B0EF5"/>
    <w:rsid w:val="006B2B0C"/>
    <w:rsid w:val="006B4EA8"/>
    <w:rsid w:val="006B6C84"/>
    <w:rsid w:val="006B7DF0"/>
    <w:rsid w:val="006D04A5"/>
    <w:rsid w:val="006D35DA"/>
    <w:rsid w:val="006D7A5F"/>
    <w:rsid w:val="006D7A7C"/>
    <w:rsid w:val="006E49A9"/>
    <w:rsid w:val="006F288D"/>
    <w:rsid w:val="006F4FED"/>
    <w:rsid w:val="00700326"/>
    <w:rsid w:val="00702E7D"/>
    <w:rsid w:val="0070663A"/>
    <w:rsid w:val="00715F72"/>
    <w:rsid w:val="00717217"/>
    <w:rsid w:val="00717257"/>
    <w:rsid w:val="00724BFB"/>
    <w:rsid w:val="007318E4"/>
    <w:rsid w:val="0073475C"/>
    <w:rsid w:val="007352C7"/>
    <w:rsid w:val="00741BBA"/>
    <w:rsid w:val="00742538"/>
    <w:rsid w:val="00742626"/>
    <w:rsid w:val="00751D09"/>
    <w:rsid w:val="0075403D"/>
    <w:rsid w:val="007602DF"/>
    <w:rsid w:val="00763D18"/>
    <w:rsid w:val="00764FFD"/>
    <w:rsid w:val="00771800"/>
    <w:rsid w:val="00772F66"/>
    <w:rsid w:val="0077326E"/>
    <w:rsid w:val="0078097E"/>
    <w:rsid w:val="00784830"/>
    <w:rsid w:val="00784988"/>
    <w:rsid w:val="007869CB"/>
    <w:rsid w:val="0079088E"/>
    <w:rsid w:val="00794647"/>
    <w:rsid w:val="007A0D27"/>
    <w:rsid w:val="007A193D"/>
    <w:rsid w:val="007A2376"/>
    <w:rsid w:val="007C6CFE"/>
    <w:rsid w:val="007D1419"/>
    <w:rsid w:val="007D529F"/>
    <w:rsid w:val="007F00EC"/>
    <w:rsid w:val="007F25B7"/>
    <w:rsid w:val="007F510D"/>
    <w:rsid w:val="00807DF9"/>
    <w:rsid w:val="0082246C"/>
    <w:rsid w:val="00825282"/>
    <w:rsid w:val="00826AF8"/>
    <w:rsid w:val="00830504"/>
    <w:rsid w:val="00837A49"/>
    <w:rsid w:val="00843D3D"/>
    <w:rsid w:val="008576FD"/>
    <w:rsid w:val="00860F57"/>
    <w:rsid w:val="00861377"/>
    <w:rsid w:val="00862084"/>
    <w:rsid w:val="00871B9F"/>
    <w:rsid w:val="00872F44"/>
    <w:rsid w:val="00875BF5"/>
    <w:rsid w:val="00880371"/>
    <w:rsid w:val="00880FD8"/>
    <w:rsid w:val="008815AE"/>
    <w:rsid w:val="008823A1"/>
    <w:rsid w:val="008853CE"/>
    <w:rsid w:val="0088585A"/>
    <w:rsid w:val="00886DFE"/>
    <w:rsid w:val="00890581"/>
    <w:rsid w:val="008A5776"/>
    <w:rsid w:val="008C4521"/>
    <w:rsid w:val="008C5797"/>
    <w:rsid w:val="008D61BB"/>
    <w:rsid w:val="008E3DF9"/>
    <w:rsid w:val="008E469C"/>
    <w:rsid w:val="008F1DDD"/>
    <w:rsid w:val="008F2452"/>
    <w:rsid w:val="008F655D"/>
    <w:rsid w:val="00900E2F"/>
    <w:rsid w:val="0090632A"/>
    <w:rsid w:val="0091001E"/>
    <w:rsid w:val="00910B3D"/>
    <w:rsid w:val="00915447"/>
    <w:rsid w:val="00916410"/>
    <w:rsid w:val="009226A5"/>
    <w:rsid w:val="00922C42"/>
    <w:rsid w:val="00922E02"/>
    <w:rsid w:val="00937B1E"/>
    <w:rsid w:val="009506AF"/>
    <w:rsid w:val="00953FC1"/>
    <w:rsid w:val="009575D5"/>
    <w:rsid w:val="00966953"/>
    <w:rsid w:val="00983A1B"/>
    <w:rsid w:val="00986F37"/>
    <w:rsid w:val="009A05FE"/>
    <w:rsid w:val="009A1EF8"/>
    <w:rsid w:val="009A4119"/>
    <w:rsid w:val="009B1B04"/>
    <w:rsid w:val="009B2019"/>
    <w:rsid w:val="009B3128"/>
    <w:rsid w:val="009C469F"/>
    <w:rsid w:val="009C75B4"/>
    <w:rsid w:val="009D2D2A"/>
    <w:rsid w:val="009D30BE"/>
    <w:rsid w:val="009E3E56"/>
    <w:rsid w:val="009F1B9E"/>
    <w:rsid w:val="009F3ACF"/>
    <w:rsid w:val="009F603E"/>
    <w:rsid w:val="00A0182E"/>
    <w:rsid w:val="00A02A77"/>
    <w:rsid w:val="00A14F9D"/>
    <w:rsid w:val="00A233EA"/>
    <w:rsid w:val="00A3272A"/>
    <w:rsid w:val="00A328F2"/>
    <w:rsid w:val="00A43DD2"/>
    <w:rsid w:val="00A44B1C"/>
    <w:rsid w:val="00A454F7"/>
    <w:rsid w:val="00A54B08"/>
    <w:rsid w:val="00A54CA5"/>
    <w:rsid w:val="00A66D39"/>
    <w:rsid w:val="00A83E93"/>
    <w:rsid w:val="00A85FFC"/>
    <w:rsid w:val="00A91AF3"/>
    <w:rsid w:val="00A938FC"/>
    <w:rsid w:val="00A941AD"/>
    <w:rsid w:val="00A97348"/>
    <w:rsid w:val="00AA73B6"/>
    <w:rsid w:val="00AB2BE8"/>
    <w:rsid w:val="00AC79A9"/>
    <w:rsid w:val="00AD39A8"/>
    <w:rsid w:val="00AE1453"/>
    <w:rsid w:val="00AE25BC"/>
    <w:rsid w:val="00AE3F57"/>
    <w:rsid w:val="00AF780B"/>
    <w:rsid w:val="00B021AF"/>
    <w:rsid w:val="00B065CC"/>
    <w:rsid w:val="00B135F1"/>
    <w:rsid w:val="00B242B0"/>
    <w:rsid w:val="00B257C7"/>
    <w:rsid w:val="00B27A89"/>
    <w:rsid w:val="00B30A89"/>
    <w:rsid w:val="00B36A11"/>
    <w:rsid w:val="00B374A5"/>
    <w:rsid w:val="00B4036F"/>
    <w:rsid w:val="00B44AC3"/>
    <w:rsid w:val="00B46330"/>
    <w:rsid w:val="00B469EC"/>
    <w:rsid w:val="00B52236"/>
    <w:rsid w:val="00B67F24"/>
    <w:rsid w:val="00B77D68"/>
    <w:rsid w:val="00B83AB8"/>
    <w:rsid w:val="00B85E7E"/>
    <w:rsid w:val="00B91276"/>
    <w:rsid w:val="00B91D9E"/>
    <w:rsid w:val="00B91DCC"/>
    <w:rsid w:val="00B95BA9"/>
    <w:rsid w:val="00B9733C"/>
    <w:rsid w:val="00BA1954"/>
    <w:rsid w:val="00BB036D"/>
    <w:rsid w:val="00BB6914"/>
    <w:rsid w:val="00BB6B60"/>
    <w:rsid w:val="00BC138F"/>
    <w:rsid w:val="00BC6BF8"/>
    <w:rsid w:val="00BD0F03"/>
    <w:rsid w:val="00BD5941"/>
    <w:rsid w:val="00BE3825"/>
    <w:rsid w:val="00BE769F"/>
    <w:rsid w:val="00BF734B"/>
    <w:rsid w:val="00C12BB5"/>
    <w:rsid w:val="00C15471"/>
    <w:rsid w:val="00C2661E"/>
    <w:rsid w:val="00C30465"/>
    <w:rsid w:val="00C31C01"/>
    <w:rsid w:val="00C372B0"/>
    <w:rsid w:val="00C43617"/>
    <w:rsid w:val="00C45703"/>
    <w:rsid w:val="00C468E3"/>
    <w:rsid w:val="00C472F3"/>
    <w:rsid w:val="00C5054B"/>
    <w:rsid w:val="00C50F3D"/>
    <w:rsid w:val="00C5227F"/>
    <w:rsid w:val="00C52944"/>
    <w:rsid w:val="00C55C97"/>
    <w:rsid w:val="00C61540"/>
    <w:rsid w:val="00C65701"/>
    <w:rsid w:val="00C678F1"/>
    <w:rsid w:val="00C67902"/>
    <w:rsid w:val="00C823FF"/>
    <w:rsid w:val="00C86841"/>
    <w:rsid w:val="00C86B15"/>
    <w:rsid w:val="00C87077"/>
    <w:rsid w:val="00C9427B"/>
    <w:rsid w:val="00C95AD0"/>
    <w:rsid w:val="00CB07C2"/>
    <w:rsid w:val="00CB786F"/>
    <w:rsid w:val="00CC035A"/>
    <w:rsid w:val="00CC1FDE"/>
    <w:rsid w:val="00CC25AC"/>
    <w:rsid w:val="00CC5024"/>
    <w:rsid w:val="00CD7E63"/>
    <w:rsid w:val="00CE25A2"/>
    <w:rsid w:val="00CE4621"/>
    <w:rsid w:val="00CE5C64"/>
    <w:rsid w:val="00CE6C48"/>
    <w:rsid w:val="00CF3BEA"/>
    <w:rsid w:val="00CF6A2D"/>
    <w:rsid w:val="00D00868"/>
    <w:rsid w:val="00D03B71"/>
    <w:rsid w:val="00D06D75"/>
    <w:rsid w:val="00D06F0E"/>
    <w:rsid w:val="00D14B2C"/>
    <w:rsid w:val="00D23231"/>
    <w:rsid w:val="00D23352"/>
    <w:rsid w:val="00D24CDB"/>
    <w:rsid w:val="00D27238"/>
    <w:rsid w:val="00D440B9"/>
    <w:rsid w:val="00D45E0A"/>
    <w:rsid w:val="00D50E79"/>
    <w:rsid w:val="00D51A51"/>
    <w:rsid w:val="00D540A7"/>
    <w:rsid w:val="00D76C71"/>
    <w:rsid w:val="00D95C28"/>
    <w:rsid w:val="00D96DB0"/>
    <w:rsid w:val="00DA0881"/>
    <w:rsid w:val="00DA1350"/>
    <w:rsid w:val="00DA65BF"/>
    <w:rsid w:val="00DB7B5A"/>
    <w:rsid w:val="00DD3941"/>
    <w:rsid w:val="00DD5A32"/>
    <w:rsid w:val="00DE195E"/>
    <w:rsid w:val="00DE29B8"/>
    <w:rsid w:val="00DE38F3"/>
    <w:rsid w:val="00DF06AF"/>
    <w:rsid w:val="00DF2A05"/>
    <w:rsid w:val="00E01AC8"/>
    <w:rsid w:val="00E06107"/>
    <w:rsid w:val="00E17639"/>
    <w:rsid w:val="00E22C02"/>
    <w:rsid w:val="00E247F5"/>
    <w:rsid w:val="00E401EE"/>
    <w:rsid w:val="00E42D57"/>
    <w:rsid w:val="00E575B1"/>
    <w:rsid w:val="00E60F27"/>
    <w:rsid w:val="00E61F22"/>
    <w:rsid w:val="00E73D83"/>
    <w:rsid w:val="00E749C9"/>
    <w:rsid w:val="00E749D7"/>
    <w:rsid w:val="00E91374"/>
    <w:rsid w:val="00E91817"/>
    <w:rsid w:val="00EB0046"/>
    <w:rsid w:val="00EC27A9"/>
    <w:rsid w:val="00EC3832"/>
    <w:rsid w:val="00EE1752"/>
    <w:rsid w:val="00EE7A04"/>
    <w:rsid w:val="00EF1FD9"/>
    <w:rsid w:val="00EF3CCE"/>
    <w:rsid w:val="00EF7174"/>
    <w:rsid w:val="00F01527"/>
    <w:rsid w:val="00F05CD6"/>
    <w:rsid w:val="00F06164"/>
    <w:rsid w:val="00F1535D"/>
    <w:rsid w:val="00F20A13"/>
    <w:rsid w:val="00F21222"/>
    <w:rsid w:val="00F256A3"/>
    <w:rsid w:val="00F312CD"/>
    <w:rsid w:val="00F333F4"/>
    <w:rsid w:val="00F3372C"/>
    <w:rsid w:val="00F43187"/>
    <w:rsid w:val="00F47A77"/>
    <w:rsid w:val="00F64D99"/>
    <w:rsid w:val="00F70AD7"/>
    <w:rsid w:val="00F71470"/>
    <w:rsid w:val="00F72255"/>
    <w:rsid w:val="00F8581E"/>
    <w:rsid w:val="00F86BAD"/>
    <w:rsid w:val="00F905C1"/>
    <w:rsid w:val="00F91C0B"/>
    <w:rsid w:val="00FA2077"/>
    <w:rsid w:val="00FA278F"/>
    <w:rsid w:val="00FA4A07"/>
    <w:rsid w:val="00FB0DB9"/>
    <w:rsid w:val="00FE0D0D"/>
    <w:rsid w:val="00FF3FDF"/>
    <w:rsid w:val="00FF45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43D81"/>
  <w15:chartTrackingRefBased/>
  <w15:docId w15:val="{A1ED0F26-5F7E-4B2D-805F-59931A74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23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00326"/>
    <w:pPr>
      <w:ind w:left="720"/>
      <w:contextualSpacing/>
    </w:pPr>
  </w:style>
  <w:style w:type="table" w:styleId="Grilledutableau">
    <w:name w:val="Table Grid"/>
    <w:basedOn w:val="TableauNormal"/>
    <w:uiPriority w:val="39"/>
    <w:rsid w:val="00FB0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DD5A3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D5A32"/>
    <w:rPr>
      <w:rFonts w:ascii="Segoe UI" w:hAnsi="Segoe UI" w:cs="Segoe UI"/>
      <w:sz w:val="18"/>
      <w:szCs w:val="18"/>
    </w:rPr>
  </w:style>
  <w:style w:type="paragraph" w:styleId="En-tte">
    <w:name w:val="header"/>
    <w:basedOn w:val="Normal"/>
    <w:link w:val="En-tteCar"/>
    <w:uiPriority w:val="99"/>
    <w:unhideWhenUsed/>
    <w:rsid w:val="00DD5A32"/>
    <w:pPr>
      <w:tabs>
        <w:tab w:val="center" w:pos="4536"/>
        <w:tab w:val="right" w:pos="9072"/>
      </w:tabs>
      <w:spacing w:after="0" w:line="240" w:lineRule="auto"/>
    </w:pPr>
  </w:style>
  <w:style w:type="character" w:customStyle="1" w:styleId="En-tteCar">
    <w:name w:val="En-tête Car"/>
    <w:basedOn w:val="Policepardfaut"/>
    <w:link w:val="En-tte"/>
    <w:uiPriority w:val="99"/>
    <w:rsid w:val="00DD5A32"/>
  </w:style>
  <w:style w:type="paragraph" w:styleId="Pieddepage">
    <w:name w:val="footer"/>
    <w:basedOn w:val="Normal"/>
    <w:link w:val="PieddepageCar"/>
    <w:uiPriority w:val="99"/>
    <w:unhideWhenUsed/>
    <w:rsid w:val="00DD5A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5A32"/>
  </w:style>
  <w:style w:type="character" w:styleId="Textedelespacerserv">
    <w:name w:val="Placeholder Text"/>
    <w:basedOn w:val="Policepardfaut"/>
    <w:uiPriority w:val="99"/>
    <w:semiHidden/>
    <w:rsid w:val="001A5B88"/>
    <w:rPr>
      <w:color w:val="808080"/>
    </w:rPr>
  </w:style>
  <w:style w:type="character" w:styleId="Lienhypertexte">
    <w:name w:val="Hyperlink"/>
    <w:basedOn w:val="Policepardfaut"/>
    <w:uiPriority w:val="99"/>
    <w:unhideWhenUsed/>
    <w:rsid w:val="003E69D0"/>
    <w:rPr>
      <w:color w:val="0563C1" w:themeColor="hyperlink"/>
      <w:u w:val="single"/>
    </w:rPr>
  </w:style>
  <w:style w:type="paragraph" w:customStyle="1" w:styleId="Paragraphestandard">
    <w:name w:val="[Paragraphe standard]"/>
    <w:basedOn w:val="Normal"/>
    <w:uiPriority w:val="99"/>
    <w:rsid w:val="004362D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Marquedecommentaire">
    <w:name w:val="annotation reference"/>
    <w:basedOn w:val="Policepardfaut"/>
    <w:uiPriority w:val="99"/>
    <w:semiHidden/>
    <w:unhideWhenUsed/>
    <w:rsid w:val="00477506"/>
    <w:rPr>
      <w:sz w:val="16"/>
      <w:szCs w:val="16"/>
    </w:rPr>
  </w:style>
  <w:style w:type="paragraph" w:styleId="Commentaire">
    <w:name w:val="annotation text"/>
    <w:basedOn w:val="Normal"/>
    <w:link w:val="CommentaireCar"/>
    <w:uiPriority w:val="99"/>
    <w:unhideWhenUsed/>
    <w:rsid w:val="00477506"/>
    <w:pPr>
      <w:spacing w:line="240" w:lineRule="auto"/>
    </w:pPr>
    <w:rPr>
      <w:sz w:val="20"/>
      <w:szCs w:val="20"/>
    </w:rPr>
  </w:style>
  <w:style w:type="character" w:customStyle="1" w:styleId="CommentaireCar">
    <w:name w:val="Commentaire Car"/>
    <w:basedOn w:val="Policepardfaut"/>
    <w:link w:val="Commentaire"/>
    <w:uiPriority w:val="99"/>
    <w:rsid w:val="00477506"/>
    <w:rPr>
      <w:sz w:val="20"/>
      <w:szCs w:val="20"/>
    </w:rPr>
  </w:style>
  <w:style w:type="paragraph" w:styleId="Objetducommentaire">
    <w:name w:val="annotation subject"/>
    <w:basedOn w:val="Commentaire"/>
    <w:next w:val="Commentaire"/>
    <w:link w:val="ObjetducommentaireCar"/>
    <w:uiPriority w:val="99"/>
    <w:semiHidden/>
    <w:unhideWhenUsed/>
    <w:rsid w:val="00477506"/>
    <w:rPr>
      <w:b/>
      <w:bCs/>
    </w:rPr>
  </w:style>
  <w:style w:type="character" w:customStyle="1" w:styleId="ObjetducommentaireCar">
    <w:name w:val="Objet du commentaire Car"/>
    <w:basedOn w:val="CommentaireCar"/>
    <w:link w:val="Objetducommentaire"/>
    <w:uiPriority w:val="99"/>
    <w:semiHidden/>
    <w:rsid w:val="00477506"/>
    <w:rPr>
      <w:b/>
      <w:bCs/>
      <w:sz w:val="20"/>
      <w:szCs w:val="20"/>
    </w:rPr>
  </w:style>
  <w:style w:type="character" w:styleId="Lienhypertextesuivivisit">
    <w:name w:val="FollowedHyperlink"/>
    <w:basedOn w:val="Policepardfaut"/>
    <w:uiPriority w:val="99"/>
    <w:semiHidden/>
    <w:unhideWhenUsed/>
    <w:rsid w:val="00551206"/>
    <w:rPr>
      <w:color w:val="954F72" w:themeColor="followedHyperlink"/>
      <w:u w:val="single"/>
    </w:rPr>
  </w:style>
  <w:style w:type="paragraph" w:customStyle="1" w:styleId="xmsonormal">
    <w:name w:val="x_msonormal"/>
    <w:basedOn w:val="Normal"/>
    <w:rsid w:val="00724BF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577B53"/>
    <w:rPr>
      <w:color w:val="605E5C"/>
      <w:shd w:val="clear" w:color="auto" w:fill="E1DFDD"/>
    </w:rPr>
  </w:style>
  <w:style w:type="paragraph" w:styleId="Corpsdetexte2">
    <w:name w:val="Body Text 2"/>
    <w:basedOn w:val="Normal"/>
    <w:link w:val="Corpsdetexte2Car"/>
    <w:uiPriority w:val="99"/>
    <w:semiHidden/>
    <w:unhideWhenUsed/>
    <w:rsid w:val="00966953"/>
    <w:pPr>
      <w:spacing w:after="120" w:line="480" w:lineRule="auto"/>
    </w:pPr>
  </w:style>
  <w:style w:type="character" w:customStyle="1" w:styleId="Corpsdetexte2Car">
    <w:name w:val="Corps de texte 2 Car"/>
    <w:basedOn w:val="Policepardfaut"/>
    <w:link w:val="Corpsdetexte2"/>
    <w:uiPriority w:val="99"/>
    <w:semiHidden/>
    <w:rsid w:val="00966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5440">
      <w:bodyDiv w:val="1"/>
      <w:marLeft w:val="0"/>
      <w:marRight w:val="0"/>
      <w:marTop w:val="0"/>
      <w:marBottom w:val="0"/>
      <w:divBdr>
        <w:top w:val="none" w:sz="0" w:space="0" w:color="auto"/>
        <w:left w:val="none" w:sz="0" w:space="0" w:color="auto"/>
        <w:bottom w:val="none" w:sz="0" w:space="0" w:color="auto"/>
        <w:right w:val="none" w:sz="0" w:space="0" w:color="auto"/>
      </w:divBdr>
    </w:div>
    <w:div w:id="332221321">
      <w:bodyDiv w:val="1"/>
      <w:marLeft w:val="0"/>
      <w:marRight w:val="0"/>
      <w:marTop w:val="0"/>
      <w:marBottom w:val="0"/>
      <w:divBdr>
        <w:top w:val="none" w:sz="0" w:space="0" w:color="auto"/>
        <w:left w:val="none" w:sz="0" w:space="0" w:color="auto"/>
        <w:bottom w:val="none" w:sz="0" w:space="0" w:color="auto"/>
        <w:right w:val="none" w:sz="0" w:space="0" w:color="auto"/>
      </w:divBdr>
    </w:div>
    <w:div w:id="431634425">
      <w:bodyDiv w:val="1"/>
      <w:marLeft w:val="0"/>
      <w:marRight w:val="0"/>
      <w:marTop w:val="0"/>
      <w:marBottom w:val="0"/>
      <w:divBdr>
        <w:top w:val="none" w:sz="0" w:space="0" w:color="auto"/>
        <w:left w:val="none" w:sz="0" w:space="0" w:color="auto"/>
        <w:bottom w:val="none" w:sz="0" w:space="0" w:color="auto"/>
        <w:right w:val="none" w:sz="0" w:space="0" w:color="auto"/>
      </w:divBdr>
    </w:div>
    <w:div w:id="568805043">
      <w:bodyDiv w:val="1"/>
      <w:marLeft w:val="0"/>
      <w:marRight w:val="0"/>
      <w:marTop w:val="0"/>
      <w:marBottom w:val="0"/>
      <w:divBdr>
        <w:top w:val="none" w:sz="0" w:space="0" w:color="auto"/>
        <w:left w:val="none" w:sz="0" w:space="0" w:color="auto"/>
        <w:bottom w:val="none" w:sz="0" w:space="0" w:color="auto"/>
        <w:right w:val="none" w:sz="0" w:space="0" w:color="auto"/>
      </w:divBdr>
    </w:div>
    <w:div w:id="815999902">
      <w:bodyDiv w:val="1"/>
      <w:marLeft w:val="0"/>
      <w:marRight w:val="0"/>
      <w:marTop w:val="0"/>
      <w:marBottom w:val="0"/>
      <w:divBdr>
        <w:top w:val="none" w:sz="0" w:space="0" w:color="auto"/>
        <w:left w:val="none" w:sz="0" w:space="0" w:color="auto"/>
        <w:bottom w:val="none" w:sz="0" w:space="0" w:color="auto"/>
        <w:right w:val="none" w:sz="0" w:space="0" w:color="auto"/>
      </w:divBdr>
    </w:div>
    <w:div w:id="985427977">
      <w:bodyDiv w:val="1"/>
      <w:marLeft w:val="0"/>
      <w:marRight w:val="0"/>
      <w:marTop w:val="0"/>
      <w:marBottom w:val="0"/>
      <w:divBdr>
        <w:top w:val="none" w:sz="0" w:space="0" w:color="auto"/>
        <w:left w:val="none" w:sz="0" w:space="0" w:color="auto"/>
        <w:bottom w:val="none" w:sz="0" w:space="0" w:color="auto"/>
        <w:right w:val="none" w:sz="0" w:space="0" w:color="auto"/>
      </w:divBdr>
    </w:div>
    <w:div w:id="195790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dg76.fr/statut-et-carriere/agents-fonctionnaires/lentretien-professionnel/" TargetMode="Externa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https://www.cdg76.fr/statut-et-carriere/agents-fonctionnaires/levolution-de-carriere/fiches-carrieres-grilles-indiciaires-et-promotion-intern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g76.fr/wp-content/uploads/2021/02/promotion-interne-ldg-president-cdg76.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dg76.fr/sante-et-prevention/la-prevention-des-risques-professionnels/equipements-de-protection/" TargetMode="External"/><Relationship Id="rId23" Type="http://schemas.openxmlformats.org/officeDocument/2006/relationships/image" Target="media/image3.png"/><Relationship Id="rId10" Type="http://schemas.openxmlformats.org/officeDocument/2006/relationships/hyperlink" Target="mailto:vincent.lebouhoulec@cdg76.fr"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dg76.fr/sante-et-prevention/la-prevention-des-risques-professionnels/" TargetMode="External"/><Relationship Id="rId22" Type="http://schemas.openxmlformats.org/officeDocument/2006/relationships/hyperlink" Target="https://www.cdg76.fr/recrutement/les-etapes-prealables-au-recrutement/la-fiche-de-poste/"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53DBDF-D598-4255-BEDB-6BB5B79CF669}" type="doc">
      <dgm:prSet loTypeId="urn:microsoft.com/office/officeart/2005/8/layout/hierarchy1" loCatId="hierarchy" qsTypeId="urn:microsoft.com/office/officeart/2005/8/quickstyle/simple1#1" qsCatId="simple" csTypeId="urn:microsoft.com/office/officeart/2005/8/colors/accent1_2#1" csCatId="accent1" phldr="1"/>
      <dgm:spPr/>
      <dgm:t>
        <a:bodyPr/>
        <a:lstStyle/>
        <a:p>
          <a:endParaRPr lang="fr-FR"/>
        </a:p>
      </dgm:t>
    </dgm:pt>
    <dgm:pt modelId="{DF8059F4-65D3-4053-B233-FA89E50CA759}">
      <dgm:prSet phldrT="[Texte]"/>
      <dgm:spPr/>
      <dgm:t>
        <a:bodyPr/>
        <a:lstStyle/>
        <a:p>
          <a:r>
            <a:rPr lang="fr-FR" b="1"/>
            <a:t>Secrétaire Général de Mairie</a:t>
          </a:r>
        </a:p>
        <a:p>
          <a:r>
            <a:rPr lang="fr-FR" i="1"/>
            <a:t>Rédacteur à attaché principal</a:t>
          </a:r>
        </a:p>
      </dgm:t>
    </dgm:pt>
    <dgm:pt modelId="{F886655C-61CC-43BA-8AC6-EF0655DA4137}" type="parTrans" cxnId="{E8B37D54-4A9E-4DE0-8D47-D0C92C118B4F}">
      <dgm:prSet/>
      <dgm:spPr/>
      <dgm:t>
        <a:bodyPr/>
        <a:lstStyle/>
        <a:p>
          <a:endParaRPr lang="fr-FR"/>
        </a:p>
      </dgm:t>
    </dgm:pt>
    <dgm:pt modelId="{919253B7-994F-4238-A59B-8F8C708B4875}" type="sibTrans" cxnId="{E8B37D54-4A9E-4DE0-8D47-D0C92C118B4F}">
      <dgm:prSet/>
      <dgm:spPr/>
      <dgm:t>
        <a:bodyPr/>
        <a:lstStyle/>
        <a:p>
          <a:endParaRPr lang="fr-FR"/>
        </a:p>
      </dgm:t>
    </dgm:pt>
    <dgm:pt modelId="{59E2959B-1BE1-44EA-8875-3159E4E222AE}">
      <dgm:prSet phldrT="[Texte]"/>
      <dgm:spPr/>
      <dgm:t>
        <a:bodyPr/>
        <a:lstStyle/>
        <a:p>
          <a:r>
            <a:rPr lang="fr-FR" b="1"/>
            <a:t>Responsable du service technique</a:t>
          </a:r>
        </a:p>
        <a:p>
          <a:r>
            <a:rPr lang="fr-FR" i="1"/>
            <a:t>Adjoint technique à agent de maîtrise principal </a:t>
          </a:r>
        </a:p>
      </dgm:t>
    </dgm:pt>
    <dgm:pt modelId="{ED1774F7-B906-4B7D-BBD3-74709B8C5975}" type="parTrans" cxnId="{464ADF30-8435-4DD6-9978-09A86939A77D}">
      <dgm:prSet/>
      <dgm:spPr/>
      <dgm:t>
        <a:bodyPr/>
        <a:lstStyle/>
        <a:p>
          <a:endParaRPr lang="fr-FR"/>
        </a:p>
      </dgm:t>
    </dgm:pt>
    <dgm:pt modelId="{734645D9-75B8-48C8-8CE7-465C595A09D9}" type="sibTrans" cxnId="{464ADF30-8435-4DD6-9978-09A86939A77D}">
      <dgm:prSet/>
      <dgm:spPr/>
      <dgm:t>
        <a:bodyPr/>
        <a:lstStyle/>
        <a:p>
          <a:endParaRPr lang="fr-FR"/>
        </a:p>
      </dgm:t>
    </dgm:pt>
    <dgm:pt modelId="{9D16F9EE-A6B5-478A-B10D-0BEC09230644}">
      <dgm:prSet phldrT="[Texte]"/>
      <dgm:spPr/>
      <dgm:t>
        <a:bodyPr/>
        <a:lstStyle/>
        <a:p>
          <a:r>
            <a:rPr lang="fr-FR" b="1"/>
            <a:t>Agent des espaces verts</a:t>
          </a:r>
        </a:p>
        <a:p>
          <a:r>
            <a:rPr lang="fr-FR" i="1"/>
            <a:t>Adjoint technique à adjoint technique principal de 1ère classe</a:t>
          </a:r>
        </a:p>
      </dgm:t>
    </dgm:pt>
    <dgm:pt modelId="{94E2DECE-E053-413A-A517-98B1E86AE529}" type="parTrans" cxnId="{E6971CFA-B73D-4733-9ED8-EEE06404418A}">
      <dgm:prSet/>
      <dgm:spPr/>
      <dgm:t>
        <a:bodyPr/>
        <a:lstStyle/>
        <a:p>
          <a:endParaRPr lang="fr-FR"/>
        </a:p>
      </dgm:t>
    </dgm:pt>
    <dgm:pt modelId="{341E118F-E0AB-4974-B139-C32958BEA785}" type="sibTrans" cxnId="{E6971CFA-B73D-4733-9ED8-EEE06404418A}">
      <dgm:prSet/>
      <dgm:spPr/>
      <dgm:t>
        <a:bodyPr/>
        <a:lstStyle/>
        <a:p>
          <a:endParaRPr lang="fr-FR"/>
        </a:p>
      </dgm:t>
    </dgm:pt>
    <dgm:pt modelId="{840CE185-830F-44D9-8A01-1F4AF5C1A114}">
      <dgm:prSet phldrT="[Texte]"/>
      <dgm:spPr/>
      <dgm:t>
        <a:bodyPr/>
        <a:lstStyle/>
        <a:p>
          <a:r>
            <a:rPr lang="fr-FR" b="1" i="0"/>
            <a:t>Agent de maintenance des bâtiments</a:t>
          </a:r>
        </a:p>
        <a:p>
          <a:r>
            <a:rPr lang="fr-FR" i="1"/>
            <a:t>Adjoint technique à adjoint technique principal de 1ère classe</a:t>
          </a:r>
        </a:p>
        <a:p>
          <a:endParaRPr lang="fr-FR"/>
        </a:p>
      </dgm:t>
    </dgm:pt>
    <dgm:pt modelId="{1FC82728-3BFF-4FD0-A59B-D81EB53D9AAF}" type="parTrans" cxnId="{591F4775-B4B6-4A75-BF27-89861DEAA773}">
      <dgm:prSet/>
      <dgm:spPr/>
      <dgm:t>
        <a:bodyPr/>
        <a:lstStyle/>
        <a:p>
          <a:endParaRPr lang="fr-FR"/>
        </a:p>
      </dgm:t>
    </dgm:pt>
    <dgm:pt modelId="{49B0E9E6-B5E5-4852-A1DB-1BA4B57CF115}" type="sibTrans" cxnId="{591F4775-B4B6-4A75-BF27-89861DEAA773}">
      <dgm:prSet/>
      <dgm:spPr/>
      <dgm:t>
        <a:bodyPr/>
        <a:lstStyle/>
        <a:p>
          <a:endParaRPr lang="fr-FR"/>
        </a:p>
      </dgm:t>
    </dgm:pt>
    <dgm:pt modelId="{1ED4A828-A752-4A68-B088-A2EF4413164C}">
      <dgm:prSet phldrT="[Texte]"/>
      <dgm:spPr/>
      <dgm:t>
        <a:bodyPr/>
        <a:lstStyle/>
        <a:p>
          <a:r>
            <a:rPr lang="fr-FR" b="1"/>
            <a:t>Agent des écoles maternelles</a:t>
          </a:r>
        </a:p>
        <a:p>
          <a:r>
            <a:rPr lang="fr-FR" i="1"/>
            <a:t>ATSEM principale de 2ème classe à ATSEM princiapl de 1ère classe</a:t>
          </a:r>
        </a:p>
      </dgm:t>
    </dgm:pt>
    <dgm:pt modelId="{50CE65CD-DD61-44ED-A8C9-DEECB0654AD8}" type="parTrans" cxnId="{FAC50434-724C-42BD-8814-973E0694466E}">
      <dgm:prSet/>
      <dgm:spPr/>
      <dgm:t>
        <a:bodyPr/>
        <a:lstStyle/>
        <a:p>
          <a:endParaRPr lang="fr-FR"/>
        </a:p>
      </dgm:t>
    </dgm:pt>
    <dgm:pt modelId="{03D92276-4ED4-407B-AAB5-E9F8A4DA3BFB}" type="sibTrans" cxnId="{FAC50434-724C-42BD-8814-973E0694466E}">
      <dgm:prSet/>
      <dgm:spPr/>
      <dgm:t>
        <a:bodyPr/>
        <a:lstStyle/>
        <a:p>
          <a:endParaRPr lang="fr-FR"/>
        </a:p>
      </dgm:t>
    </dgm:pt>
    <dgm:pt modelId="{27E38356-A4A5-4DCF-81A4-03CBE2BD6A8B}" type="pres">
      <dgm:prSet presAssocID="{FC53DBDF-D598-4255-BEDB-6BB5B79CF669}" presName="hierChild1" presStyleCnt="0">
        <dgm:presLayoutVars>
          <dgm:chPref val="1"/>
          <dgm:dir/>
          <dgm:animOne val="branch"/>
          <dgm:animLvl val="lvl"/>
          <dgm:resizeHandles/>
        </dgm:presLayoutVars>
      </dgm:prSet>
      <dgm:spPr/>
    </dgm:pt>
    <dgm:pt modelId="{FE97E05D-B821-4D22-BFC9-91A67BFA7496}" type="pres">
      <dgm:prSet presAssocID="{DF8059F4-65D3-4053-B233-FA89E50CA759}" presName="hierRoot1" presStyleCnt="0"/>
      <dgm:spPr/>
    </dgm:pt>
    <dgm:pt modelId="{DFBFF7C1-C867-40DD-8FF6-8E250668C470}" type="pres">
      <dgm:prSet presAssocID="{DF8059F4-65D3-4053-B233-FA89E50CA759}" presName="composite" presStyleCnt="0"/>
      <dgm:spPr/>
    </dgm:pt>
    <dgm:pt modelId="{5DF71A36-BB80-4FDF-8EBD-2FA24D9F0B5E}" type="pres">
      <dgm:prSet presAssocID="{DF8059F4-65D3-4053-B233-FA89E50CA759}" presName="background" presStyleLbl="node0" presStyleIdx="0" presStyleCnt="1"/>
      <dgm:spPr/>
    </dgm:pt>
    <dgm:pt modelId="{5D8D4FC3-FABC-4FEC-BA8D-0958F0D8EA04}" type="pres">
      <dgm:prSet presAssocID="{DF8059F4-65D3-4053-B233-FA89E50CA759}" presName="text" presStyleLbl="fgAcc0" presStyleIdx="0" presStyleCnt="1">
        <dgm:presLayoutVars>
          <dgm:chPref val="3"/>
        </dgm:presLayoutVars>
      </dgm:prSet>
      <dgm:spPr/>
    </dgm:pt>
    <dgm:pt modelId="{96FA846A-1EF4-41D2-9100-7DC135806D68}" type="pres">
      <dgm:prSet presAssocID="{DF8059F4-65D3-4053-B233-FA89E50CA759}" presName="hierChild2" presStyleCnt="0"/>
      <dgm:spPr/>
    </dgm:pt>
    <dgm:pt modelId="{6DFEEB01-51CB-4B71-B31C-2CB873692150}" type="pres">
      <dgm:prSet presAssocID="{ED1774F7-B906-4B7D-BBD3-74709B8C5975}" presName="Name10" presStyleLbl="parChTrans1D2" presStyleIdx="0" presStyleCnt="2"/>
      <dgm:spPr/>
    </dgm:pt>
    <dgm:pt modelId="{466D59C0-AF50-48E3-B9AA-32C3E0A26056}" type="pres">
      <dgm:prSet presAssocID="{59E2959B-1BE1-44EA-8875-3159E4E222AE}" presName="hierRoot2" presStyleCnt="0"/>
      <dgm:spPr/>
    </dgm:pt>
    <dgm:pt modelId="{650F024F-FD29-4AD7-AF62-A5FF628872ED}" type="pres">
      <dgm:prSet presAssocID="{59E2959B-1BE1-44EA-8875-3159E4E222AE}" presName="composite2" presStyleCnt="0"/>
      <dgm:spPr/>
    </dgm:pt>
    <dgm:pt modelId="{D4CCDC5B-C632-46EA-994D-FC41EB179B70}" type="pres">
      <dgm:prSet presAssocID="{59E2959B-1BE1-44EA-8875-3159E4E222AE}" presName="background2" presStyleLbl="node2" presStyleIdx="0" presStyleCnt="2"/>
      <dgm:spPr/>
    </dgm:pt>
    <dgm:pt modelId="{6B638C1E-CF43-40B6-A3A7-0C146584F7F9}" type="pres">
      <dgm:prSet presAssocID="{59E2959B-1BE1-44EA-8875-3159E4E222AE}" presName="text2" presStyleLbl="fgAcc2" presStyleIdx="0" presStyleCnt="2">
        <dgm:presLayoutVars>
          <dgm:chPref val="3"/>
        </dgm:presLayoutVars>
      </dgm:prSet>
      <dgm:spPr/>
    </dgm:pt>
    <dgm:pt modelId="{9AD25311-5EE8-4DB6-A8B4-55E7A5F9330B}" type="pres">
      <dgm:prSet presAssocID="{59E2959B-1BE1-44EA-8875-3159E4E222AE}" presName="hierChild3" presStyleCnt="0"/>
      <dgm:spPr/>
    </dgm:pt>
    <dgm:pt modelId="{63336C3D-C451-4BD7-8777-392E04A672C2}" type="pres">
      <dgm:prSet presAssocID="{94E2DECE-E053-413A-A517-98B1E86AE529}" presName="Name17" presStyleLbl="parChTrans1D3" presStyleIdx="0" presStyleCnt="2"/>
      <dgm:spPr/>
    </dgm:pt>
    <dgm:pt modelId="{9EDBA3DC-25AF-4842-B9DE-0D06BA5544B3}" type="pres">
      <dgm:prSet presAssocID="{9D16F9EE-A6B5-478A-B10D-0BEC09230644}" presName="hierRoot3" presStyleCnt="0"/>
      <dgm:spPr/>
    </dgm:pt>
    <dgm:pt modelId="{7DCE5FBB-E67F-42BC-B16D-7590F6A9A0B9}" type="pres">
      <dgm:prSet presAssocID="{9D16F9EE-A6B5-478A-B10D-0BEC09230644}" presName="composite3" presStyleCnt="0"/>
      <dgm:spPr/>
    </dgm:pt>
    <dgm:pt modelId="{983B9D7A-4FF5-45CB-8FD7-D3E768AFB69B}" type="pres">
      <dgm:prSet presAssocID="{9D16F9EE-A6B5-478A-B10D-0BEC09230644}" presName="background3" presStyleLbl="node3" presStyleIdx="0" presStyleCnt="2"/>
      <dgm:spPr/>
    </dgm:pt>
    <dgm:pt modelId="{48BA3E2F-66D2-49E4-9D1E-671AD965FEE0}" type="pres">
      <dgm:prSet presAssocID="{9D16F9EE-A6B5-478A-B10D-0BEC09230644}" presName="text3" presStyleLbl="fgAcc3" presStyleIdx="0" presStyleCnt="2">
        <dgm:presLayoutVars>
          <dgm:chPref val="3"/>
        </dgm:presLayoutVars>
      </dgm:prSet>
      <dgm:spPr/>
    </dgm:pt>
    <dgm:pt modelId="{E58C32CE-04A6-4D32-B355-AB0D41E83E67}" type="pres">
      <dgm:prSet presAssocID="{9D16F9EE-A6B5-478A-B10D-0BEC09230644}" presName="hierChild4" presStyleCnt="0"/>
      <dgm:spPr/>
    </dgm:pt>
    <dgm:pt modelId="{3804F845-4DC0-4DBA-A2C2-35E17AEC83F5}" type="pres">
      <dgm:prSet presAssocID="{1FC82728-3BFF-4FD0-A59B-D81EB53D9AAF}" presName="Name17" presStyleLbl="parChTrans1D3" presStyleIdx="1" presStyleCnt="2"/>
      <dgm:spPr/>
    </dgm:pt>
    <dgm:pt modelId="{9EC98901-C621-4DBE-9EF1-E4E2AB9D37D8}" type="pres">
      <dgm:prSet presAssocID="{840CE185-830F-44D9-8A01-1F4AF5C1A114}" presName="hierRoot3" presStyleCnt="0"/>
      <dgm:spPr/>
    </dgm:pt>
    <dgm:pt modelId="{E8BEA825-65AC-4B7A-98B2-AAF04891E17F}" type="pres">
      <dgm:prSet presAssocID="{840CE185-830F-44D9-8A01-1F4AF5C1A114}" presName="composite3" presStyleCnt="0"/>
      <dgm:spPr/>
    </dgm:pt>
    <dgm:pt modelId="{70781F7E-C6D8-4E44-84A2-057F533F2C61}" type="pres">
      <dgm:prSet presAssocID="{840CE185-830F-44D9-8A01-1F4AF5C1A114}" presName="background3" presStyleLbl="node3" presStyleIdx="1" presStyleCnt="2"/>
      <dgm:spPr/>
    </dgm:pt>
    <dgm:pt modelId="{972B33A5-38C8-4610-88D5-AAB0701FC3AB}" type="pres">
      <dgm:prSet presAssocID="{840CE185-830F-44D9-8A01-1F4AF5C1A114}" presName="text3" presStyleLbl="fgAcc3" presStyleIdx="1" presStyleCnt="2">
        <dgm:presLayoutVars>
          <dgm:chPref val="3"/>
        </dgm:presLayoutVars>
      </dgm:prSet>
      <dgm:spPr/>
    </dgm:pt>
    <dgm:pt modelId="{036F95B0-66FC-4FC1-AB74-9112AD4ABD3B}" type="pres">
      <dgm:prSet presAssocID="{840CE185-830F-44D9-8A01-1F4AF5C1A114}" presName="hierChild4" presStyleCnt="0"/>
      <dgm:spPr/>
    </dgm:pt>
    <dgm:pt modelId="{9AAB736F-C9B2-4D29-AD20-E4198B614012}" type="pres">
      <dgm:prSet presAssocID="{50CE65CD-DD61-44ED-A8C9-DEECB0654AD8}" presName="Name10" presStyleLbl="parChTrans1D2" presStyleIdx="1" presStyleCnt="2"/>
      <dgm:spPr/>
    </dgm:pt>
    <dgm:pt modelId="{F1425084-FCC2-4FB9-8C03-D45A0FF50632}" type="pres">
      <dgm:prSet presAssocID="{1ED4A828-A752-4A68-B088-A2EF4413164C}" presName="hierRoot2" presStyleCnt="0"/>
      <dgm:spPr/>
    </dgm:pt>
    <dgm:pt modelId="{7267323E-B0B2-49F4-9E26-887B7C959598}" type="pres">
      <dgm:prSet presAssocID="{1ED4A828-A752-4A68-B088-A2EF4413164C}" presName="composite2" presStyleCnt="0"/>
      <dgm:spPr/>
    </dgm:pt>
    <dgm:pt modelId="{ADD90F97-E85A-4FA3-B3EA-01F95203A477}" type="pres">
      <dgm:prSet presAssocID="{1ED4A828-A752-4A68-B088-A2EF4413164C}" presName="background2" presStyleLbl="node2" presStyleIdx="1" presStyleCnt="2"/>
      <dgm:spPr/>
    </dgm:pt>
    <dgm:pt modelId="{D5E8CE2C-6133-45DA-959B-3A0FD30BDB07}" type="pres">
      <dgm:prSet presAssocID="{1ED4A828-A752-4A68-B088-A2EF4413164C}" presName="text2" presStyleLbl="fgAcc2" presStyleIdx="1" presStyleCnt="2" custLinFactNeighborX="54784">
        <dgm:presLayoutVars>
          <dgm:chPref val="3"/>
        </dgm:presLayoutVars>
      </dgm:prSet>
      <dgm:spPr/>
    </dgm:pt>
    <dgm:pt modelId="{ABD4C6F9-2185-46BD-A9F0-5FA4C52CB2AD}" type="pres">
      <dgm:prSet presAssocID="{1ED4A828-A752-4A68-B088-A2EF4413164C}" presName="hierChild3" presStyleCnt="0"/>
      <dgm:spPr/>
    </dgm:pt>
  </dgm:ptLst>
  <dgm:cxnLst>
    <dgm:cxn modelId="{DD81501D-C9EA-499C-AAEE-E5C19FC70640}" type="presOf" srcId="{94E2DECE-E053-413A-A517-98B1E86AE529}" destId="{63336C3D-C451-4BD7-8777-392E04A672C2}" srcOrd="0" destOrd="0" presId="urn:microsoft.com/office/officeart/2005/8/layout/hierarchy1"/>
    <dgm:cxn modelId="{464ADF30-8435-4DD6-9978-09A86939A77D}" srcId="{DF8059F4-65D3-4053-B233-FA89E50CA759}" destId="{59E2959B-1BE1-44EA-8875-3159E4E222AE}" srcOrd="0" destOrd="0" parTransId="{ED1774F7-B906-4B7D-BBD3-74709B8C5975}" sibTransId="{734645D9-75B8-48C8-8CE7-465C595A09D9}"/>
    <dgm:cxn modelId="{FAC50434-724C-42BD-8814-973E0694466E}" srcId="{DF8059F4-65D3-4053-B233-FA89E50CA759}" destId="{1ED4A828-A752-4A68-B088-A2EF4413164C}" srcOrd="1" destOrd="0" parTransId="{50CE65CD-DD61-44ED-A8C9-DEECB0654AD8}" sibTransId="{03D92276-4ED4-407B-AAB5-E9F8A4DA3BFB}"/>
    <dgm:cxn modelId="{0DDFC962-DB95-494C-ADE0-A419AD4D2C29}" type="presOf" srcId="{50CE65CD-DD61-44ED-A8C9-DEECB0654AD8}" destId="{9AAB736F-C9B2-4D29-AD20-E4198B614012}" srcOrd="0" destOrd="0" presId="urn:microsoft.com/office/officeart/2005/8/layout/hierarchy1"/>
    <dgm:cxn modelId="{A880EB68-78C3-4CBB-B684-B6948F3971E7}" type="presOf" srcId="{DF8059F4-65D3-4053-B233-FA89E50CA759}" destId="{5D8D4FC3-FABC-4FEC-BA8D-0958F0D8EA04}" srcOrd="0" destOrd="0" presId="urn:microsoft.com/office/officeart/2005/8/layout/hierarchy1"/>
    <dgm:cxn modelId="{9C472A72-9C99-47A7-A88D-BC0DB3A88295}" type="presOf" srcId="{1ED4A828-A752-4A68-B088-A2EF4413164C}" destId="{D5E8CE2C-6133-45DA-959B-3A0FD30BDB07}" srcOrd="0" destOrd="0" presId="urn:microsoft.com/office/officeart/2005/8/layout/hierarchy1"/>
    <dgm:cxn modelId="{E8B37D54-4A9E-4DE0-8D47-D0C92C118B4F}" srcId="{FC53DBDF-D598-4255-BEDB-6BB5B79CF669}" destId="{DF8059F4-65D3-4053-B233-FA89E50CA759}" srcOrd="0" destOrd="0" parTransId="{F886655C-61CC-43BA-8AC6-EF0655DA4137}" sibTransId="{919253B7-994F-4238-A59B-8F8C708B4875}"/>
    <dgm:cxn modelId="{591F4775-B4B6-4A75-BF27-89861DEAA773}" srcId="{59E2959B-1BE1-44EA-8875-3159E4E222AE}" destId="{840CE185-830F-44D9-8A01-1F4AF5C1A114}" srcOrd="1" destOrd="0" parTransId="{1FC82728-3BFF-4FD0-A59B-D81EB53D9AAF}" sibTransId="{49B0E9E6-B5E5-4852-A1DB-1BA4B57CF115}"/>
    <dgm:cxn modelId="{9F255479-AE6A-4C08-A1A5-1C160B82B903}" type="presOf" srcId="{840CE185-830F-44D9-8A01-1F4AF5C1A114}" destId="{972B33A5-38C8-4610-88D5-AAB0701FC3AB}" srcOrd="0" destOrd="0" presId="urn:microsoft.com/office/officeart/2005/8/layout/hierarchy1"/>
    <dgm:cxn modelId="{5AE74F85-5C8D-4028-82D6-E61AB0C11C4C}" type="presOf" srcId="{1FC82728-3BFF-4FD0-A59B-D81EB53D9AAF}" destId="{3804F845-4DC0-4DBA-A2C2-35E17AEC83F5}" srcOrd="0" destOrd="0" presId="urn:microsoft.com/office/officeart/2005/8/layout/hierarchy1"/>
    <dgm:cxn modelId="{02F2B2B0-101D-48C2-A124-6CA0397E340A}" type="presOf" srcId="{FC53DBDF-D598-4255-BEDB-6BB5B79CF669}" destId="{27E38356-A4A5-4DCF-81A4-03CBE2BD6A8B}" srcOrd="0" destOrd="0" presId="urn:microsoft.com/office/officeart/2005/8/layout/hierarchy1"/>
    <dgm:cxn modelId="{C31E99BE-ED72-41DE-80E3-F1AF1E0812FB}" type="presOf" srcId="{9D16F9EE-A6B5-478A-B10D-0BEC09230644}" destId="{48BA3E2F-66D2-49E4-9D1E-671AD965FEE0}" srcOrd="0" destOrd="0" presId="urn:microsoft.com/office/officeart/2005/8/layout/hierarchy1"/>
    <dgm:cxn modelId="{0CDBDFD3-8C45-4DCB-BBEA-79A8A9BD27B3}" type="presOf" srcId="{ED1774F7-B906-4B7D-BBD3-74709B8C5975}" destId="{6DFEEB01-51CB-4B71-B31C-2CB873692150}" srcOrd="0" destOrd="0" presId="urn:microsoft.com/office/officeart/2005/8/layout/hierarchy1"/>
    <dgm:cxn modelId="{5C41BCD5-AC62-4CAC-892E-5B0CC177E3C4}" type="presOf" srcId="{59E2959B-1BE1-44EA-8875-3159E4E222AE}" destId="{6B638C1E-CF43-40B6-A3A7-0C146584F7F9}" srcOrd="0" destOrd="0" presId="urn:microsoft.com/office/officeart/2005/8/layout/hierarchy1"/>
    <dgm:cxn modelId="{E6971CFA-B73D-4733-9ED8-EEE06404418A}" srcId="{59E2959B-1BE1-44EA-8875-3159E4E222AE}" destId="{9D16F9EE-A6B5-478A-B10D-0BEC09230644}" srcOrd="0" destOrd="0" parTransId="{94E2DECE-E053-413A-A517-98B1E86AE529}" sibTransId="{341E118F-E0AB-4974-B139-C32958BEA785}"/>
    <dgm:cxn modelId="{ECF4704C-0F7A-4C3D-9429-57BFA40E8D19}" type="presParOf" srcId="{27E38356-A4A5-4DCF-81A4-03CBE2BD6A8B}" destId="{FE97E05D-B821-4D22-BFC9-91A67BFA7496}" srcOrd="0" destOrd="0" presId="urn:microsoft.com/office/officeart/2005/8/layout/hierarchy1"/>
    <dgm:cxn modelId="{F08486F0-50A9-4F0C-999C-34165C34912B}" type="presParOf" srcId="{FE97E05D-B821-4D22-BFC9-91A67BFA7496}" destId="{DFBFF7C1-C867-40DD-8FF6-8E250668C470}" srcOrd="0" destOrd="0" presId="urn:microsoft.com/office/officeart/2005/8/layout/hierarchy1"/>
    <dgm:cxn modelId="{B6C79DFD-5735-4C10-A5FF-163D8C34BD71}" type="presParOf" srcId="{DFBFF7C1-C867-40DD-8FF6-8E250668C470}" destId="{5DF71A36-BB80-4FDF-8EBD-2FA24D9F0B5E}" srcOrd="0" destOrd="0" presId="urn:microsoft.com/office/officeart/2005/8/layout/hierarchy1"/>
    <dgm:cxn modelId="{FA28E2EE-D35D-4459-A268-7E4DE65DA932}" type="presParOf" srcId="{DFBFF7C1-C867-40DD-8FF6-8E250668C470}" destId="{5D8D4FC3-FABC-4FEC-BA8D-0958F0D8EA04}" srcOrd="1" destOrd="0" presId="urn:microsoft.com/office/officeart/2005/8/layout/hierarchy1"/>
    <dgm:cxn modelId="{6665F943-CE27-4C36-B69D-1E384F4C51A0}" type="presParOf" srcId="{FE97E05D-B821-4D22-BFC9-91A67BFA7496}" destId="{96FA846A-1EF4-41D2-9100-7DC135806D68}" srcOrd="1" destOrd="0" presId="urn:microsoft.com/office/officeart/2005/8/layout/hierarchy1"/>
    <dgm:cxn modelId="{A9CF61CB-8A09-4727-AEBF-DD5B1F9BBF14}" type="presParOf" srcId="{96FA846A-1EF4-41D2-9100-7DC135806D68}" destId="{6DFEEB01-51CB-4B71-B31C-2CB873692150}" srcOrd="0" destOrd="0" presId="urn:microsoft.com/office/officeart/2005/8/layout/hierarchy1"/>
    <dgm:cxn modelId="{E93DB9E9-23BD-418E-9F4C-CA3662BF1619}" type="presParOf" srcId="{96FA846A-1EF4-41D2-9100-7DC135806D68}" destId="{466D59C0-AF50-48E3-B9AA-32C3E0A26056}" srcOrd="1" destOrd="0" presId="urn:microsoft.com/office/officeart/2005/8/layout/hierarchy1"/>
    <dgm:cxn modelId="{2E388BE5-97AA-4CE7-B2A0-78FCE82BDC46}" type="presParOf" srcId="{466D59C0-AF50-48E3-B9AA-32C3E0A26056}" destId="{650F024F-FD29-4AD7-AF62-A5FF628872ED}" srcOrd="0" destOrd="0" presId="urn:microsoft.com/office/officeart/2005/8/layout/hierarchy1"/>
    <dgm:cxn modelId="{57B9424F-2361-4404-8B35-29DB6F0A7023}" type="presParOf" srcId="{650F024F-FD29-4AD7-AF62-A5FF628872ED}" destId="{D4CCDC5B-C632-46EA-994D-FC41EB179B70}" srcOrd="0" destOrd="0" presId="urn:microsoft.com/office/officeart/2005/8/layout/hierarchy1"/>
    <dgm:cxn modelId="{9AF1F459-942F-4B8A-8247-4A359385F5DA}" type="presParOf" srcId="{650F024F-FD29-4AD7-AF62-A5FF628872ED}" destId="{6B638C1E-CF43-40B6-A3A7-0C146584F7F9}" srcOrd="1" destOrd="0" presId="urn:microsoft.com/office/officeart/2005/8/layout/hierarchy1"/>
    <dgm:cxn modelId="{D6DEBD83-DA43-4D4A-A83E-E458222343A2}" type="presParOf" srcId="{466D59C0-AF50-48E3-B9AA-32C3E0A26056}" destId="{9AD25311-5EE8-4DB6-A8B4-55E7A5F9330B}" srcOrd="1" destOrd="0" presId="urn:microsoft.com/office/officeart/2005/8/layout/hierarchy1"/>
    <dgm:cxn modelId="{22493201-9F19-44F3-9A61-B405872531A6}" type="presParOf" srcId="{9AD25311-5EE8-4DB6-A8B4-55E7A5F9330B}" destId="{63336C3D-C451-4BD7-8777-392E04A672C2}" srcOrd="0" destOrd="0" presId="urn:microsoft.com/office/officeart/2005/8/layout/hierarchy1"/>
    <dgm:cxn modelId="{C6A0595B-921D-486D-9464-EBE4FF481395}" type="presParOf" srcId="{9AD25311-5EE8-4DB6-A8B4-55E7A5F9330B}" destId="{9EDBA3DC-25AF-4842-B9DE-0D06BA5544B3}" srcOrd="1" destOrd="0" presId="urn:microsoft.com/office/officeart/2005/8/layout/hierarchy1"/>
    <dgm:cxn modelId="{0854FB13-DAFC-407E-B58C-7053BE4C15F9}" type="presParOf" srcId="{9EDBA3DC-25AF-4842-B9DE-0D06BA5544B3}" destId="{7DCE5FBB-E67F-42BC-B16D-7590F6A9A0B9}" srcOrd="0" destOrd="0" presId="urn:microsoft.com/office/officeart/2005/8/layout/hierarchy1"/>
    <dgm:cxn modelId="{CA106D77-7A64-4239-8455-27F1C335B1ED}" type="presParOf" srcId="{7DCE5FBB-E67F-42BC-B16D-7590F6A9A0B9}" destId="{983B9D7A-4FF5-45CB-8FD7-D3E768AFB69B}" srcOrd="0" destOrd="0" presId="urn:microsoft.com/office/officeart/2005/8/layout/hierarchy1"/>
    <dgm:cxn modelId="{AF44AB6D-2D1B-4E23-BF81-2C4339E049D9}" type="presParOf" srcId="{7DCE5FBB-E67F-42BC-B16D-7590F6A9A0B9}" destId="{48BA3E2F-66D2-49E4-9D1E-671AD965FEE0}" srcOrd="1" destOrd="0" presId="urn:microsoft.com/office/officeart/2005/8/layout/hierarchy1"/>
    <dgm:cxn modelId="{D40DFADD-5B4E-4F26-84FB-4325991084F6}" type="presParOf" srcId="{9EDBA3DC-25AF-4842-B9DE-0D06BA5544B3}" destId="{E58C32CE-04A6-4D32-B355-AB0D41E83E67}" srcOrd="1" destOrd="0" presId="urn:microsoft.com/office/officeart/2005/8/layout/hierarchy1"/>
    <dgm:cxn modelId="{35B9DFDF-8FBC-4055-B087-A515AFD0B9C8}" type="presParOf" srcId="{9AD25311-5EE8-4DB6-A8B4-55E7A5F9330B}" destId="{3804F845-4DC0-4DBA-A2C2-35E17AEC83F5}" srcOrd="2" destOrd="0" presId="urn:microsoft.com/office/officeart/2005/8/layout/hierarchy1"/>
    <dgm:cxn modelId="{E262CC01-180C-4960-BB23-5FFFC867D52F}" type="presParOf" srcId="{9AD25311-5EE8-4DB6-A8B4-55E7A5F9330B}" destId="{9EC98901-C621-4DBE-9EF1-E4E2AB9D37D8}" srcOrd="3" destOrd="0" presId="urn:microsoft.com/office/officeart/2005/8/layout/hierarchy1"/>
    <dgm:cxn modelId="{ED010C9F-E169-4EE7-8E53-2A7BBF016FCB}" type="presParOf" srcId="{9EC98901-C621-4DBE-9EF1-E4E2AB9D37D8}" destId="{E8BEA825-65AC-4B7A-98B2-AAF04891E17F}" srcOrd="0" destOrd="0" presId="urn:microsoft.com/office/officeart/2005/8/layout/hierarchy1"/>
    <dgm:cxn modelId="{DA02FB49-0895-48C0-8C2F-F677897059A7}" type="presParOf" srcId="{E8BEA825-65AC-4B7A-98B2-AAF04891E17F}" destId="{70781F7E-C6D8-4E44-84A2-057F533F2C61}" srcOrd="0" destOrd="0" presId="urn:microsoft.com/office/officeart/2005/8/layout/hierarchy1"/>
    <dgm:cxn modelId="{ACF5B7CC-4022-4C29-8C33-C1A242CF4D49}" type="presParOf" srcId="{E8BEA825-65AC-4B7A-98B2-AAF04891E17F}" destId="{972B33A5-38C8-4610-88D5-AAB0701FC3AB}" srcOrd="1" destOrd="0" presId="urn:microsoft.com/office/officeart/2005/8/layout/hierarchy1"/>
    <dgm:cxn modelId="{87E7587E-1F8D-44F1-8548-FEC695230111}" type="presParOf" srcId="{9EC98901-C621-4DBE-9EF1-E4E2AB9D37D8}" destId="{036F95B0-66FC-4FC1-AB74-9112AD4ABD3B}" srcOrd="1" destOrd="0" presId="urn:microsoft.com/office/officeart/2005/8/layout/hierarchy1"/>
    <dgm:cxn modelId="{0F312A89-B8FB-460C-B001-8F0AB1334350}" type="presParOf" srcId="{96FA846A-1EF4-41D2-9100-7DC135806D68}" destId="{9AAB736F-C9B2-4D29-AD20-E4198B614012}" srcOrd="2" destOrd="0" presId="urn:microsoft.com/office/officeart/2005/8/layout/hierarchy1"/>
    <dgm:cxn modelId="{61FE38E1-35B3-4225-9126-0B93DAC1C97B}" type="presParOf" srcId="{96FA846A-1EF4-41D2-9100-7DC135806D68}" destId="{F1425084-FCC2-4FB9-8C03-D45A0FF50632}" srcOrd="3" destOrd="0" presId="urn:microsoft.com/office/officeart/2005/8/layout/hierarchy1"/>
    <dgm:cxn modelId="{12C6C98B-67B6-4E69-B916-06C47434B3B3}" type="presParOf" srcId="{F1425084-FCC2-4FB9-8C03-D45A0FF50632}" destId="{7267323E-B0B2-49F4-9E26-887B7C959598}" srcOrd="0" destOrd="0" presId="urn:microsoft.com/office/officeart/2005/8/layout/hierarchy1"/>
    <dgm:cxn modelId="{B6D8BE51-F314-4B6C-9F67-141238655F65}" type="presParOf" srcId="{7267323E-B0B2-49F4-9E26-887B7C959598}" destId="{ADD90F97-E85A-4FA3-B3EA-01F95203A477}" srcOrd="0" destOrd="0" presId="urn:microsoft.com/office/officeart/2005/8/layout/hierarchy1"/>
    <dgm:cxn modelId="{2CF3B259-B2A2-4F33-A9B3-42FA3E545DEE}" type="presParOf" srcId="{7267323E-B0B2-49F4-9E26-887B7C959598}" destId="{D5E8CE2C-6133-45DA-959B-3A0FD30BDB07}" srcOrd="1" destOrd="0" presId="urn:microsoft.com/office/officeart/2005/8/layout/hierarchy1"/>
    <dgm:cxn modelId="{4F63E383-D4EE-4878-A2FB-1B4EE95BD5F5}" type="presParOf" srcId="{F1425084-FCC2-4FB9-8C03-D45A0FF50632}" destId="{ABD4C6F9-2185-46BD-A9F0-5FA4C52CB2AD}" srcOrd="1" destOrd="0" presId="urn:microsoft.com/office/officeart/2005/8/layout/hierarchy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AB736F-C9B2-4D29-AD20-E4198B614012}">
      <dsp:nvSpPr>
        <dsp:cNvPr id="0" name=""/>
        <dsp:cNvSpPr/>
      </dsp:nvSpPr>
      <dsp:spPr>
        <a:xfrm>
          <a:off x="3315269" y="872889"/>
          <a:ext cx="1592256" cy="399569"/>
        </a:xfrm>
        <a:custGeom>
          <a:avLst/>
          <a:gdLst/>
          <a:ahLst/>
          <a:cxnLst/>
          <a:rect l="0" t="0" r="0" b="0"/>
          <a:pathLst>
            <a:path>
              <a:moveTo>
                <a:pt x="0" y="0"/>
              </a:moveTo>
              <a:lnTo>
                <a:pt x="0" y="272294"/>
              </a:lnTo>
              <a:lnTo>
                <a:pt x="1592256" y="272294"/>
              </a:lnTo>
              <a:lnTo>
                <a:pt x="1592256" y="3995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04F845-4DC0-4DBA-A2C2-35E17AEC83F5}">
      <dsp:nvSpPr>
        <dsp:cNvPr id="0" name=""/>
        <dsp:cNvSpPr/>
      </dsp:nvSpPr>
      <dsp:spPr>
        <a:xfrm>
          <a:off x="2475677" y="2144870"/>
          <a:ext cx="839591" cy="399569"/>
        </a:xfrm>
        <a:custGeom>
          <a:avLst/>
          <a:gdLst/>
          <a:ahLst/>
          <a:cxnLst/>
          <a:rect l="0" t="0" r="0" b="0"/>
          <a:pathLst>
            <a:path>
              <a:moveTo>
                <a:pt x="0" y="0"/>
              </a:moveTo>
              <a:lnTo>
                <a:pt x="0" y="272294"/>
              </a:lnTo>
              <a:lnTo>
                <a:pt x="839591" y="272294"/>
              </a:lnTo>
              <a:lnTo>
                <a:pt x="839591" y="3995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336C3D-C451-4BD7-8777-392E04A672C2}">
      <dsp:nvSpPr>
        <dsp:cNvPr id="0" name=""/>
        <dsp:cNvSpPr/>
      </dsp:nvSpPr>
      <dsp:spPr>
        <a:xfrm>
          <a:off x="1636086" y="2144870"/>
          <a:ext cx="839591" cy="399569"/>
        </a:xfrm>
        <a:custGeom>
          <a:avLst/>
          <a:gdLst/>
          <a:ahLst/>
          <a:cxnLst/>
          <a:rect l="0" t="0" r="0" b="0"/>
          <a:pathLst>
            <a:path>
              <a:moveTo>
                <a:pt x="839591" y="0"/>
              </a:moveTo>
              <a:lnTo>
                <a:pt x="839591" y="272294"/>
              </a:lnTo>
              <a:lnTo>
                <a:pt x="0" y="272294"/>
              </a:lnTo>
              <a:lnTo>
                <a:pt x="0" y="3995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FEEB01-51CB-4B71-B31C-2CB873692150}">
      <dsp:nvSpPr>
        <dsp:cNvPr id="0" name=""/>
        <dsp:cNvSpPr/>
      </dsp:nvSpPr>
      <dsp:spPr>
        <a:xfrm>
          <a:off x="2475677" y="872889"/>
          <a:ext cx="839591" cy="399569"/>
        </a:xfrm>
        <a:custGeom>
          <a:avLst/>
          <a:gdLst/>
          <a:ahLst/>
          <a:cxnLst/>
          <a:rect l="0" t="0" r="0" b="0"/>
          <a:pathLst>
            <a:path>
              <a:moveTo>
                <a:pt x="839591" y="0"/>
              </a:moveTo>
              <a:lnTo>
                <a:pt x="839591" y="272294"/>
              </a:lnTo>
              <a:lnTo>
                <a:pt x="0" y="272294"/>
              </a:lnTo>
              <a:lnTo>
                <a:pt x="0" y="3995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F71A36-BB80-4FDF-8EBD-2FA24D9F0B5E}">
      <dsp:nvSpPr>
        <dsp:cNvPr id="0" name=""/>
        <dsp:cNvSpPr/>
      </dsp:nvSpPr>
      <dsp:spPr>
        <a:xfrm>
          <a:off x="2628330" y="477"/>
          <a:ext cx="1373877" cy="8724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D8D4FC3-FABC-4FEC-BA8D-0958F0D8EA04}">
      <dsp:nvSpPr>
        <dsp:cNvPr id="0" name=""/>
        <dsp:cNvSpPr/>
      </dsp:nvSpPr>
      <dsp:spPr>
        <a:xfrm>
          <a:off x="2780983" y="145498"/>
          <a:ext cx="1373877" cy="87241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FR" sz="800" b="1" kern="1200"/>
            <a:t>Secrétaire Général de Mairie</a:t>
          </a:r>
        </a:p>
        <a:p>
          <a:pPr marL="0" lvl="0" indent="0" algn="ctr" defTabSz="355600">
            <a:lnSpc>
              <a:spcPct val="90000"/>
            </a:lnSpc>
            <a:spcBef>
              <a:spcPct val="0"/>
            </a:spcBef>
            <a:spcAft>
              <a:spcPct val="35000"/>
            </a:spcAft>
            <a:buNone/>
          </a:pPr>
          <a:r>
            <a:rPr lang="fr-FR" sz="800" i="1" kern="1200"/>
            <a:t>Rédacteur à attaché principal</a:t>
          </a:r>
        </a:p>
      </dsp:txBody>
      <dsp:txXfrm>
        <a:off x="2806535" y="171050"/>
        <a:ext cx="1322773" cy="821307"/>
      </dsp:txXfrm>
    </dsp:sp>
    <dsp:sp modelId="{D4CCDC5B-C632-46EA-994D-FC41EB179B70}">
      <dsp:nvSpPr>
        <dsp:cNvPr id="0" name=""/>
        <dsp:cNvSpPr/>
      </dsp:nvSpPr>
      <dsp:spPr>
        <a:xfrm>
          <a:off x="1788739" y="1272458"/>
          <a:ext cx="1373877" cy="8724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638C1E-CF43-40B6-A3A7-0C146584F7F9}">
      <dsp:nvSpPr>
        <dsp:cNvPr id="0" name=""/>
        <dsp:cNvSpPr/>
      </dsp:nvSpPr>
      <dsp:spPr>
        <a:xfrm>
          <a:off x="1941392" y="1417479"/>
          <a:ext cx="1373877" cy="87241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FR" sz="800" b="1" kern="1200"/>
            <a:t>Responsable du service technique</a:t>
          </a:r>
        </a:p>
        <a:p>
          <a:pPr marL="0" lvl="0" indent="0" algn="ctr" defTabSz="355600">
            <a:lnSpc>
              <a:spcPct val="90000"/>
            </a:lnSpc>
            <a:spcBef>
              <a:spcPct val="0"/>
            </a:spcBef>
            <a:spcAft>
              <a:spcPct val="35000"/>
            </a:spcAft>
            <a:buNone/>
          </a:pPr>
          <a:r>
            <a:rPr lang="fr-FR" sz="800" i="1" kern="1200"/>
            <a:t>Adjoint technique à agent de maîtrise principal </a:t>
          </a:r>
        </a:p>
      </dsp:txBody>
      <dsp:txXfrm>
        <a:off x="1966944" y="1443031"/>
        <a:ext cx="1322773" cy="821307"/>
      </dsp:txXfrm>
    </dsp:sp>
    <dsp:sp modelId="{983B9D7A-4FF5-45CB-8FD7-D3E768AFB69B}">
      <dsp:nvSpPr>
        <dsp:cNvPr id="0" name=""/>
        <dsp:cNvSpPr/>
      </dsp:nvSpPr>
      <dsp:spPr>
        <a:xfrm>
          <a:off x="949147" y="2544440"/>
          <a:ext cx="1373877" cy="8724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8BA3E2F-66D2-49E4-9D1E-671AD965FEE0}">
      <dsp:nvSpPr>
        <dsp:cNvPr id="0" name=""/>
        <dsp:cNvSpPr/>
      </dsp:nvSpPr>
      <dsp:spPr>
        <a:xfrm>
          <a:off x="1101800" y="2689460"/>
          <a:ext cx="1373877" cy="87241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FR" sz="800" b="1" kern="1200"/>
            <a:t>Agent des espaces verts</a:t>
          </a:r>
        </a:p>
        <a:p>
          <a:pPr marL="0" lvl="0" indent="0" algn="ctr" defTabSz="355600">
            <a:lnSpc>
              <a:spcPct val="90000"/>
            </a:lnSpc>
            <a:spcBef>
              <a:spcPct val="0"/>
            </a:spcBef>
            <a:spcAft>
              <a:spcPct val="35000"/>
            </a:spcAft>
            <a:buNone/>
          </a:pPr>
          <a:r>
            <a:rPr lang="fr-FR" sz="800" i="1" kern="1200"/>
            <a:t>Adjoint technique à adjoint technique principal de 1ère classe</a:t>
          </a:r>
        </a:p>
      </dsp:txBody>
      <dsp:txXfrm>
        <a:off x="1127352" y="2715012"/>
        <a:ext cx="1322773" cy="821307"/>
      </dsp:txXfrm>
    </dsp:sp>
    <dsp:sp modelId="{70781F7E-C6D8-4E44-84A2-057F533F2C61}">
      <dsp:nvSpPr>
        <dsp:cNvPr id="0" name=""/>
        <dsp:cNvSpPr/>
      </dsp:nvSpPr>
      <dsp:spPr>
        <a:xfrm>
          <a:off x="2628330" y="2544440"/>
          <a:ext cx="1373877" cy="8724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2B33A5-38C8-4610-88D5-AAB0701FC3AB}">
      <dsp:nvSpPr>
        <dsp:cNvPr id="0" name=""/>
        <dsp:cNvSpPr/>
      </dsp:nvSpPr>
      <dsp:spPr>
        <a:xfrm>
          <a:off x="2780983" y="2689460"/>
          <a:ext cx="1373877" cy="87241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FR" sz="800" b="1" i="0" kern="1200"/>
            <a:t>Agent de maintenance des bâtiments</a:t>
          </a:r>
        </a:p>
        <a:p>
          <a:pPr marL="0" lvl="0" indent="0" algn="ctr" defTabSz="355600">
            <a:lnSpc>
              <a:spcPct val="90000"/>
            </a:lnSpc>
            <a:spcBef>
              <a:spcPct val="0"/>
            </a:spcBef>
            <a:spcAft>
              <a:spcPct val="35000"/>
            </a:spcAft>
            <a:buNone/>
          </a:pPr>
          <a:r>
            <a:rPr lang="fr-FR" sz="800" i="1" kern="1200"/>
            <a:t>Adjoint technique à adjoint technique principal de 1ère classe</a:t>
          </a:r>
        </a:p>
        <a:p>
          <a:pPr marL="0" lvl="0" indent="0" algn="ctr" defTabSz="355600">
            <a:lnSpc>
              <a:spcPct val="90000"/>
            </a:lnSpc>
            <a:spcBef>
              <a:spcPct val="0"/>
            </a:spcBef>
            <a:spcAft>
              <a:spcPct val="35000"/>
            </a:spcAft>
            <a:buNone/>
          </a:pPr>
          <a:endParaRPr lang="fr-FR" sz="800" kern="1200"/>
        </a:p>
      </dsp:txBody>
      <dsp:txXfrm>
        <a:off x="2806535" y="2715012"/>
        <a:ext cx="1322773" cy="821307"/>
      </dsp:txXfrm>
    </dsp:sp>
    <dsp:sp modelId="{ADD90F97-E85A-4FA3-B3EA-01F95203A477}">
      <dsp:nvSpPr>
        <dsp:cNvPr id="0" name=""/>
        <dsp:cNvSpPr/>
      </dsp:nvSpPr>
      <dsp:spPr>
        <a:xfrm>
          <a:off x="4220587" y="1272458"/>
          <a:ext cx="1373877" cy="8724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E8CE2C-6133-45DA-959B-3A0FD30BDB07}">
      <dsp:nvSpPr>
        <dsp:cNvPr id="0" name=""/>
        <dsp:cNvSpPr/>
      </dsp:nvSpPr>
      <dsp:spPr>
        <a:xfrm>
          <a:off x="4373240" y="1417479"/>
          <a:ext cx="1373877" cy="87241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FR" sz="800" b="1" kern="1200"/>
            <a:t>Agent des écoles maternelles</a:t>
          </a:r>
        </a:p>
        <a:p>
          <a:pPr marL="0" lvl="0" indent="0" algn="ctr" defTabSz="355600">
            <a:lnSpc>
              <a:spcPct val="90000"/>
            </a:lnSpc>
            <a:spcBef>
              <a:spcPct val="0"/>
            </a:spcBef>
            <a:spcAft>
              <a:spcPct val="35000"/>
            </a:spcAft>
            <a:buNone/>
          </a:pPr>
          <a:r>
            <a:rPr lang="fr-FR" sz="800" i="1" kern="1200"/>
            <a:t>ATSEM principale de 2ème classe à ATSEM princiapl de 1ère classe</a:t>
          </a:r>
        </a:p>
      </dsp:txBody>
      <dsp:txXfrm>
        <a:off x="4398792" y="1443031"/>
        <a:ext cx="1322773" cy="8213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E1259-7634-451E-B7CC-0E0DF7CBD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2976</Words>
  <Characters>16368</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FOURNEAUX</dc:creator>
  <cp:keywords/>
  <dc:description/>
  <cp:lastModifiedBy>Leila FOURNEAUX</cp:lastModifiedBy>
  <cp:revision>3</cp:revision>
  <cp:lastPrinted>2026-09-04T14:00:00Z</cp:lastPrinted>
  <dcterms:created xsi:type="dcterms:W3CDTF">2026-09-08T14:18:00Z</dcterms:created>
  <dcterms:modified xsi:type="dcterms:W3CDTF">2026-09-08T14:20:00Z</dcterms:modified>
</cp:coreProperties>
</file>