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447D" w:rsidRDefault="00B76547" w:rsidP="006C447D">
      <w:pPr>
        <w:jc w:val="center"/>
        <w:rPr>
          <w:sz w:val="40"/>
        </w:rPr>
      </w:pPr>
      <w:r>
        <w:rPr>
          <w:noProof/>
          <w:sz w:val="40"/>
          <w:lang w:eastAsia="fr-FR"/>
        </w:rPr>
        <w:drawing>
          <wp:anchor distT="0" distB="0" distL="114300" distR="114300" simplePos="0" relativeHeight="251795456" behindDoc="1" locked="0" layoutInCell="1" allowOverlap="1">
            <wp:simplePos x="0" y="0"/>
            <wp:positionH relativeFrom="page">
              <wp:align>left</wp:align>
            </wp:positionH>
            <wp:positionV relativeFrom="paragraph">
              <wp:posOffset>-899795</wp:posOffset>
            </wp:positionV>
            <wp:extent cx="7552864" cy="10683240"/>
            <wp:effectExtent l="0" t="0" r="0" b="381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verture-projet-accord-teletravai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1489" cy="10695440"/>
                    </a:xfrm>
                    <a:prstGeom prst="rect">
                      <a:avLst/>
                    </a:prstGeom>
                  </pic:spPr>
                </pic:pic>
              </a:graphicData>
            </a:graphic>
            <wp14:sizeRelH relativeFrom="page">
              <wp14:pctWidth>0</wp14:pctWidth>
            </wp14:sizeRelH>
            <wp14:sizeRelV relativeFrom="page">
              <wp14:pctHeight>0</wp14:pctHeight>
            </wp14:sizeRelV>
          </wp:anchor>
        </w:drawing>
      </w:r>
    </w:p>
    <w:p w:rsidR="006C447D" w:rsidRDefault="006C447D" w:rsidP="006C447D">
      <w:pPr>
        <w:jc w:val="center"/>
        <w:rPr>
          <w:sz w:val="40"/>
        </w:rPr>
      </w:pPr>
    </w:p>
    <w:p w:rsidR="006C447D" w:rsidRDefault="006C447D" w:rsidP="006C447D">
      <w:pPr>
        <w:jc w:val="center"/>
        <w:rPr>
          <w:sz w:val="40"/>
        </w:rPr>
      </w:pPr>
    </w:p>
    <w:p w:rsidR="006C447D" w:rsidRDefault="006C447D" w:rsidP="006C447D">
      <w:pPr>
        <w:jc w:val="center"/>
        <w:rPr>
          <w:sz w:val="12"/>
        </w:rPr>
      </w:pPr>
    </w:p>
    <w:p w:rsidR="006C447D" w:rsidRDefault="006C447D" w:rsidP="006C447D">
      <w:pPr>
        <w:jc w:val="center"/>
        <w:rPr>
          <w:sz w:val="12"/>
        </w:rPr>
      </w:pPr>
    </w:p>
    <w:p w:rsidR="006C447D" w:rsidRPr="006C447D" w:rsidRDefault="006C447D" w:rsidP="006C447D">
      <w:pPr>
        <w:jc w:val="center"/>
        <w:rPr>
          <w:sz w:val="12"/>
        </w:rPr>
      </w:pPr>
    </w:p>
    <w:p w:rsidR="006C447D" w:rsidRDefault="006C447D" w:rsidP="006C447D">
      <w:pPr>
        <w:jc w:val="center"/>
        <w:rPr>
          <w:sz w:val="40"/>
        </w:rPr>
      </w:pPr>
    </w:p>
    <w:p w:rsidR="006C447D" w:rsidRDefault="006C447D" w:rsidP="006C447D">
      <w:pPr>
        <w:jc w:val="center"/>
        <w:rPr>
          <w:sz w:val="40"/>
        </w:rPr>
      </w:pPr>
    </w:p>
    <w:p w:rsidR="006C447D" w:rsidRDefault="006C447D" w:rsidP="006C447D">
      <w:pPr>
        <w:jc w:val="center"/>
        <w:rPr>
          <w:sz w:val="40"/>
        </w:rPr>
      </w:pPr>
    </w:p>
    <w:p w:rsidR="006C447D" w:rsidRPr="002B6D34" w:rsidRDefault="006C447D"/>
    <w:p w:rsidR="006C447D" w:rsidRPr="002B6D34" w:rsidRDefault="006C447D">
      <w:r w:rsidRPr="002B6D34">
        <w:br w:type="page"/>
      </w:r>
    </w:p>
    <w:p w:rsidR="00D059C0" w:rsidRPr="002B6D34" w:rsidRDefault="00D059C0">
      <w:pPr>
        <w:rPr>
          <w:rFonts w:eastAsiaTheme="majorEastAsia" w:cstheme="minorHAnsi"/>
          <w:color w:val="2E74B5" w:themeColor="accent1" w:themeShade="BF"/>
          <w:sz w:val="32"/>
          <w:szCs w:val="32"/>
        </w:rPr>
      </w:pPr>
    </w:p>
    <w:p w:rsidR="00485A3A" w:rsidRDefault="00485A3A">
      <w:pPr>
        <w:rPr>
          <w:rFonts w:eastAsiaTheme="majorEastAsia" w:cstheme="minorHAnsi"/>
          <w:color w:val="2E74B5" w:themeColor="accent1" w:themeShade="BF"/>
          <w:sz w:val="32"/>
          <w:szCs w:val="32"/>
        </w:rPr>
      </w:pPr>
      <w:r>
        <w:rPr>
          <w:rFonts w:eastAsiaTheme="majorEastAsia" w:cstheme="minorHAnsi"/>
          <w:color w:val="2E74B5" w:themeColor="accent1" w:themeShade="BF"/>
          <w:sz w:val="32"/>
          <w:szCs w:val="32"/>
        </w:rPr>
        <w:br w:type="page"/>
      </w:r>
    </w:p>
    <w:p w:rsidR="00FE2494" w:rsidRDefault="00303F4B" w:rsidP="00FE2494">
      <w:pPr>
        <w:jc w:val="right"/>
        <w:rPr>
          <w:rFonts w:ascii="Caviar Dreams" w:eastAsiaTheme="majorEastAsia" w:hAnsi="Caviar Dreams" w:cstheme="minorHAnsi"/>
          <w:color w:val="2E74B5" w:themeColor="accent1" w:themeShade="BF"/>
          <w:sz w:val="40"/>
          <w:szCs w:val="40"/>
        </w:rPr>
      </w:pPr>
      <w:r>
        <w:rPr>
          <w:rFonts w:ascii="Caviar Dreams" w:eastAsiaTheme="majorEastAsia" w:hAnsi="Caviar Dreams" w:cstheme="minorHAnsi"/>
          <w:noProof/>
          <w:color w:val="2E74B5" w:themeColor="accent1" w:themeShade="BF"/>
          <w:sz w:val="40"/>
          <w:szCs w:val="40"/>
          <w:lang w:eastAsia="fr-FR"/>
        </w:rPr>
        <w:lastRenderedPageBreak/>
        <mc:AlternateContent>
          <mc:Choice Requires="wps">
            <w:drawing>
              <wp:anchor distT="0" distB="0" distL="114300" distR="114300" simplePos="0" relativeHeight="251792384" behindDoc="0" locked="0" layoutInCell="1" allowOverlap="1">
                <wp:simplePos x="0" y="0"/>
                <wp:positionH relativeFrom="column">
                  <wp:posOffset>3605530</wp:posOffset>
                </wp:positionH>
                <wp:positionV relativeFrom="paragraph">
                  <wp:posOffset>-575945</wp:posOffset>
                </wp:positionV>
                <wp:extent cx="2476500" cy="771525"/>
                <wp:effectExtent l="0" t="0" r="0" b="0"/>
                <wp:wrapNone/>
                <wp:docPr id="80" name="Rectangle 80"/>
                <wp:cNvGraphicFramePr/>
                <a:graphic xmlns:a="http://schemas.openxmlformats.org/drawingml/2006/main">
                  <a:graphicData uri="http://schemas.microsoft.com/office/word/2010/wordprocessingShape">
                    <wps:wsp>
                      <wps:cNvSpPr/>
                      <wps:spPr>
                        <a:xfrm>
                          <a:off x="0" y="0"/>
                          <a:ext cx="2476500" cy="771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B6F1E" w:rsidRPr="009E2A81" w:rsidRDefault="009B6F1E" w:rsidP="00303F4B">
                            <w:pPr>
                              <w:jc w:val="right"/>
                              <w:rPr>
                                <w:rFonts w:ascii="Caviar Dreams" w:eastAsiaTheme="majorEastAsia" w:hAnsi="Caviar Dreams" w:cstheme="minorHAnsi"/>
                                <w:noProof/>
                                <w:color w:val="000000" w:themeColor="text1"/>
                                <w:sz w:val="48"/>
                                <w:szCs w:val="48"/>
                                <w:lang w:eastAsia="fr-FR"/>
                              </w:rPr>
                            </w:pPr>
                            <w:r w:rsidRPr="009E2A81">
                              <w:rPr>
                                <w:rFonts w:ascii="Caviar Dreams" w:eastAsiaTheme="majorEastAsia" w:hAnsi="Caviar Dreams" w:cstheme="minorHAnsi"/>
                                <w:noProof/>
                                <w:color w:val="000000" w:themeColor="text1"/>
                                <w:sz w:val="48"/>
                                <w:szCs w:val="48"/>
                                <w:lang w:eastAsia="fr-FR"/>
                              </w:rPr>
                              <w:t>SOMMAIRE</w:t>
                            </w:r>
                          </w:p>
                          <w:p w:rsidR="009B6F1E" w:rsidRDefault="009B6F1E" w:rsidP="00303F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0" o:spid="_x0000_s1026" style="position:absolute;left:0;text-align:left;margin-left:283.9pt;margin-top:-45.35pt;width:195pt;height:60.7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" filled="f" stroked="f" strokeweight="1pt">
                <v:textbox>
                  <w:txbxContent>
                    <w:p w:rsidR="009B6F1E" w:rsidRPr="009E2A81" w:rsidRDefault="009B6F1E" w:rsidP="00303F4B">
                      <w:pPr>
                        <w:jc w:val="right"/>
                        <w:rPr>
                          <w:rFonts w:ascii="Caviar Dreams" w:eastAsiaTheme="majorEastAsia" w:hAnsi="Caviar Dreams" w:cstheme="minorHAnsi"/>
                          <w:noProof/>
                          <w:color w:val="000000" w:themeColor="text1"/>
                          <w:sz w:val="48"/>
                          <w:szCs w:val="48"/>
                          <w:lang w:eastAsia="fr-FR"/>
                        </w:rPr>
                      </w:pPr>
                      <w:r w:rsidRPr="009E2A81">
                        <w:rPr>
                          <w:rFonts w:ascii="Caviar Dreams" w:eastAsiaTheme="majorEastAsia" w:hAnsi="Caviar Dreams" w:cstheme="minorHAnsi"/>
                          <w:noProof/>
                          <w:color w:val="000000" w:themeColor="text1"/>
                          <w:sz w:val="48"/>
                          <w:szCs w:val="48"/>
                          <w:lang w:eastAsia="fr-FR"/>
                        </w:rPr>
                        <w:t>SOMMAIRE</w:t>
                      </w:r>
                    </w:p>
                    <w:p w:rsidR="009B6F1E" w:rsidRDefault="009B6F1E" w:rsidP="00303F4B">
                      <w:pPr>
                        <w:jc w:val="center"/>
                      </w:pPr>
                    </w:p>
                  </w:txbxContent>
                </v:textbox>
              </v:rect>
            </w:pict>
          </mc:Fallback>
        </mc:AlternateContent>
      </w:r>
    </w:p>
    <w:p w:rsidR="00FE2494" w:rsidRDefault="00FE2494" w:rsidP="00303F4B">
      <w:pPr>
        <w:pStyle w:val="Paragraphedeliste"/>
        <w:numPr>
          <w:ilvl w:val="0"/>
          <w:numId w:val="16"/>
        </w:numPr>
        <w:spacing w:after="0" w:line="360" w:lineRule="auto"/>
        <w:ind w:left="748" w:hanging="391"/>
        <w:rPr>
          <w:rFonts w:ascii="Myriad Pro" w:eastAsiaTheme="majorEastAsia" w:hAnsi="Myriad Pro" w:cstheme="minorHAnsi"/>
          <w:noProof/>
          <w:color w:val="435FA8"/>
          <w:sz w:val="28"/>
          <w:szCs w:val="28"/>
          <w:lang w:eastAsia="fr-FR"/>
        </w:rPr>
      </w:pPr>
      <w:r w:rsidRPr="005D38DF">
        <w:rPr>
          <w:rFonts w:ascii="Myriad Pro" w:hAnsi="Myriad Pro"/>
          <w:color w:val="435FA8"/>
          <w:sz w:val="28"/>
          <w:szCs w:val="28"/>
        </w:rPr>
        <w:t>Préambule</w:t>
      </w:r>
      <w:r w:rsidRPr="005D38DF">
        <w:rPr>
          <w:rFonts w:ascii="Caviar Dreams" w:eastAsiaTheme="majorEastAsia" w:hAnsi="Caviar Dreams" w:cstheme="minorHAnsi"/>
          <w:noProof/>
          <w:color w:val="435FA8"/>
          <w:sz w:val="40"/>
          <w:szCs w:val="40"/>
          <w:lang w:eastAsia="fr-FR"/>
        </w:rPr>
        <w:tab/>
      </w:r>
      <w:r w:rsidRPr="005D38DF">
        <w:rPr>
          <w:rFonts w:ascii="Caviar Dreams" w:eastAsiaTheme="majorEastAsia" w:hAnsi="Caviar Dreams" w:cstheme="minorHAnsi"/>
          <w:noProof/>
          <w:color w:val="435FA8"/>
          <w:sz w:val="40"/>
          <w:szCs w:val="40"/>
          <w:lang w:eastAsia="fr-FR"/>
        </w:rPr>
        <w:tab/>
      </w:r>
      <w:r w:rsidRPr="005D38DF">
        <w:rPr>
          <w:rFonts w:ascii="Caviar Dreams" w:eastAsiaTheme="majorEastAsia" w:hAnsi="Caviar Dreams" w:cstheme="minorHAnsi"/>
          <w:noProof/>
          <w:color w:val="435FA8"/>
          <w:sz w:val="40"/>
          <w:szCs w:val="40"/>
          <w:lang w:eastAsia="fr-FR"/>
        </w:rPr>
        <w:tab/>
      </w:r>
      <w:r w:rsidRPr="005D38DF">
        <w:rPr>
          <w:rFonts w:ascii="Caviar Dreams" w:eastAsiaTheme="majorEastAsia" w:hAnsi="Caviar Dreams" w:cstheme="minorHAnsi"/>
          <w:noProof/>
          <w:color w:val="435FA8"/>
          <w:sz w:val="40"/>
          <w:szCs w:val="40"/>
          <w:lang w:eastAsia="fr-FR"/>
        </w:rPr>
        <w:tab/>
      </w:r>
      <w:r w:rsidRPr="005D38DF">
        <w:rPr>
          <w:rFonts w:ascii="Caviar Dreams" w:eastAsiaTheme="majorEastAsia" w:hAnsi="Caviar Dreams" w:cstheme="minorHAnsi"/>
          <w:noProof/>
          <w:color w:val="435FA8"/>
          <w:sz w:val="40"/>
          <w:szCs w:val="40"/>
          <w:lang w:eastAsia="fr-FR"/>
        </w:rPr>
        <w:tab/>
      </w:r>
      <w:r w:rsidRPr="005D38DF">
        <w:rPr>
          <w:rFonts w:ascii="Caviar Dreams" w:eastAsiaTheme="majorEastAsia" w:hAnsi="Caviar Dreams" w:cstheme="minorHAnsi"/>
          <w:noProof/>
          <w:color w:val="435FA8"/>
          <w:sz w:val="40"/>
          <w:szCs w:val="40"/>
          <w:lang w:eastAsia="fr-FR"/>
        </w:rPr>
        <w:tab/>
      </w:r>
      <w:r w:rsidRPr="005D38DF">
        <w:rPr>
          <w:rFonts w:ascii="Caviar Dreams" w:eastAsiaTheme="majorEastAsia" w:hAnsi="Caviar Dreams" w:cstheme="minorHAnsi"/>
          <w:noProof/>
          <w:color w:val="435FA8"/>
          <w:sz w:val="40"/>
          <w:szCs w:val="40"/>
          <w:lang w:eastAsia="fr-FR"/>
        </w:rPr>
        <w:tab/>
      </w:r>
      <w:r w:rsidRPr="005D38DF">
        <w:rPr>
          <w:rFonts w:ascii="Caviar Dreams" w:eastAsiaTheme="majorEastAsia" w:hAnsi="Caviar Dreams" w:cstheme="minorHAnsi"/>
          <w:noProof/>
          <w:color w:val="435FA8"/>
          <w:sz w:val="40"/>
          <w:szCs w:val="40"/>
          <w:lang w:eastAsia="fr-FR"/>
        </w:rPr>
        <w:tab/>
      </w:r>
      <w:r w:rsidRPr="005D38DF">
        <w:rPr>
          <w:rFonts w:ascii="Caviar Dreams" w:eastAsiaTheme="majorEastAsia" w:hAnsi="Caviar Dreams" w:cstheme="minorHAnsi"/>
          <w:noProof/>
          <w:color w:val="435FA8"/>
          <w:sz w:val="40"/>
          <w:szCs w:val="40"/>
          <w:lang w:eastAsia="fr-FR"/>
        </w:rPr>
        <w:tab/>
      </w:r>
      <w:r w:rsidRPr="005D38DF">
        <w:rPr>
          <w:rFonts w:ascii="Myriad Pro" w:eastAsiaTheme="majorEastAsia" w:hAnsi="Myriad Pro" w:cstheme="minorHAnsi"/>
          <w:noProof/>
          <w:color w:val="435FA8"/>
          <w:sz w:val="28"/>
          <w:szCs w:val="28"/>
          <w:lang w:eastAsia="fr-FR"/>
        </w:rPr>
        <w:t>p4</w:t>
      </w:r>
    </w:p>
    <w:p w:rsidR="005D38DF" w:rsidRDefault="005D38DF" w:rsidP="00303F4B">
      <w:pPr>
        <w:pStyle w:val="Paragraphedeliste"/>
        <w:numPr>
          <w:ilvl w:val="0"/>
          <w:numId w:val="16"/>
        </w:numPr>
        <w:spacing w:after="0" w:line="360" w:lineRule="auto"/>
        <w:ind w:left="748" w:hanging="391"/>
        <w:rPr>
          <w:rFonts w:ascii="Myriad Pro" w:eastAsiaTheme="majorEastAsia" w:hAnsi="Myriad Pro" w:cstheme="minorHAnsi"/>
          <w:noProof/>
          <w:color w:val="435FA8"/>
          <w:sz w:val="28"/>
          <w:szCs w:val="28"/>
          <w:lang w:eastAsia="fr-FR"/>
        </w:rPr>
      </w:pPr>
      <w:r w:rsidRPr="00FE2494">
        <w:rPr>
          <w:rFonts w:ascii="Myriad Pro" w:eastAsiaTheme="majorEastAsia" w:hAnsi="Myriad Pro" w:cstheme="minorHAnsi"/>
          <w:noProof/>
          <w:color w:val="435FA8"/>
          <w:sz w:val="28"/>
          <w:szCs w:val="28"/>
          <w:lang w:eastAsia="fr-FR"/>
        </w:rPr>
        <w:t>Définition</w:t>
      </w:r>
      <w:r>
        <w:rPr>
          <w:rFonts w:ascii="Myriad Pro" w:eastAsiaTheme="majorEastAsia" w:hAnsi="Myriad Pro" w:cstheme="minorHAnsi"/>
          <w:noProof/>
          <w:color w:val="435FA8"/>
          <w:sz w:val="28"/>
          <w:szCs w:val="28"/>
          <w:lang w:eastAsia="fr-FR"/>
        </w:rPr>
        <w:tab/>
      </w:r>
      <w:r>
        <w:rPr>
          <w:rFonts w:ascii="Myriad Pro" w:eastAsiaTheme="majorEastAsia" w:hAnsi="Myriad Pro" w:cstheme="minorHAnsi"/>
          <w:noProof/>
          <w:color w:val="435FA8"/>
          <w:sz w:val="28"/>
          <w:szCs w:val="28"/>
          <w:lang w:eastAsia="fr-FR"/>
        </w:rPr>
        <w:tab/>
      </w:r>
      <w:r>
        <w:rPr>
          <w:rFonts w:ascii="Myriad Pro" w:eastAsiaTheme="majorEastAsia" w:hAnsi="Myriad Pro" w:cstheme="minorHAnsi"/>
          <w:noProof/>
          <w:color w:val="435FA8"/>
          <w:sz w:val="28"/>
          <w:szCs w:val="28"/>
          <w:lang w:eastAsia="fr-FR"/>
        </w:rPr>
        <w:tab/>
      </w:r>
      <w:r>
        <w:rPr>
          <w:rFonts w:ascii="Myriad Pro" w:eastAsiaTheme="majorEastAsia" w:hAnsi="Myriad Pro" w:cstheme="minorHAnsi"/>
          <w:noProof/>
          <w:color w:val="435FA8"/>
          <w:sz w:val="28"/>
          <w:szCs w:val="28"/>
          <w:lang w:eastAsia="fr-FR"/>
        </w:rPr>
        <w:tab/>
      </w:r>
      <w:r>
        <w:rPr>
          <w:rFonts w:ascii="Myriad Pro" w:eastAsiaTheme="majorEastAsia" w:hAnsi="Myriad Pro" w:cstheme="minorHAnsi"/>
          <w:noProof/>
          <w:color w:val="435FA8"/>
          <w:sz w:val="28"/>
          <w:szCs w:val="28"/>
          <w:lang w:eastAsia="fr-FR"/>
        </w:rPr>
        <w:tab/>
      </w:r>
      <w:r>
        <w:rPr>
          <w:rFonts w:ascii="Myriad Pro" w:eastAsiaTheme="majorEastAsia" w:hAnsi="Myriad Pro" w:cstheme="minorHAnsi"/>
          <w:noProof/>
          <w:color w:val="435FA8"/>
          <w:sz w:val="28"/>
          <w:szCs w:val="28"/>
          <w:lang w:eastAsia="fr-FR"/>
        </w:rPr>
        <w:tab/>
      </w:r>
      <w:r>
        <w:rPr>
          <w:rFonts w:ascii="Myriad Pro" w:eastAsiaTheme="majorEastAsia" w:hAnsi="Myriad Pro" w:cstheme="minorHAnsi"/>
          <w:noProof/>
          <w:color w:val="435FA8"/>
          <w:sz w:val="28"/>
          <w:szCs w:val="28"/>
          <w:lang w:eastAsia="fr-FR"/>
        </w:rPr>
        <w:tab/>
      </w:r>
      <w:r>
        <w:rPr>
          <w:rFonts w:ascii="Myriad Pro" w:eastAsiaTheme="majorEastAsia" w:hAnsi="Myriad Pro" w:cstheme="minorHAnsi"/>
          <w:noProof/>
          <w:color w:val="435FA8"/>
          <w:sz w:val="28"/>
          <w:szCs w:val="28"/>
          <w:lang w:eastAsia="fr-FR"/>
        </w:rPr>
        <w:tab/>
      </w:r>
      <w:r>
        <w:rPr>
          <w:rFonts w:ascii="Myriad Pro" w:eastAsiaTheme="majorEastAsia" w:hAnsi="Myriad Pro" w:cstheme="minorHAnsi"/>
          <w:noProof/>
          <w:color w:val="435FA8"/>
          <w:sz w:val="28"/>
          <w:szCs w:val="28"/>
          <w:lang w:eastAsia="fr-FR"/>
        </w:rPr>
        <w:tab/>
      </w:r>
      <w:r w:rsidRPr="00FE2494">
        <w:rPr>
          <w:rFonts w:ascii="Myriad Pro" w:eastAsiaTheme="majorEastAsia" w:hAnsi="Myriad Pro" w:cstheme="minorHAnsi"/>
          <w:noProof/>
          <w:color w:val="435FA8"/>
          <w:sz w:val="28"/>
          <w:szCs w:val="28"/>
          <w:lang w:eastAsia="fr-FR"/>
        </w:rPr>
        <w:t>p5</w:t>
      </w:r>
    </w:p>
    <w:p w:rsidR="005D38DF" w:rsidRPr="005D38DF" w:rsidRDefault="005D38DF" w:rsidP="00303F4B">
      <w:pPr>
        <w:pStyle w:val="Paragraphedeliste"/>
        <w:numPr>
          <w:ilvl w:val="0"/>
          <w:numId w:val="16"/>
        </w:numPr>
        <w:spacing w:after="0" w:line="360" w:lineRule="auto"/>
        <w:ind w:left="748" w:hanging="391"/>
        <w:rPr>
          <w:rFonts w:ascii="Myriad Pro" w:eastAsiaTheme="majorEastAsia" w:hAnsi="Myriad Pro" w:cstheme="minorHAnsi"/>
          <w:noProof/>
          <w:color w:val="435FA8"/>
          <w:sz w:val="28"/>
          <w:szCs w:val="28"/>
          <w:lang w:eastAsia="fr-FR"/>
        </w:rPr>
      </w:pPr>
      <w:r w:rsidRPr="005D38DF">
        <w:rPr>
          <w:rFonts w:ascii="Myriad Pro" w:eastAsiaTheme="majorEastAsia" w:hAnsi="Myriad Pro" w:cstheme="minorHAnsi"/>
          <w:noProof/>
          <w:color w:val="435FA8"/>
          <w:sz w:val="28"/>
          <w:szCs w:val="28"/>
          <w:lang w:eastAsia="fr-FR"/>
        </w:rPr>
        <w:t>Droits et obligations</w:t>
      </w:r>
      <w:r w:rsidRPr="005D38DF">
        <w:rPr>
          <w:rFonts w:ascii="Myriad Pro" w:eastAsiaTheme="majorEastAsia" w:hAnsi="Myriad Pro" w:cstheme="minorHAnsi"/>
          <w:noProof/>
          <w:color w:val="435FA8"/>
          <w:sz w:val="28"/>
          <w:szCs w:val="28"/>
          <w:lang w:eastAsia="fr-FR"/>
        </w:rPr>
        <w:tab/>
      </w:r>
      <w:r w:rsidRPr="005D38DF">
        <w:rPr>
          <w:rFonts w:ascii="Myriad Pro" w:eastAsiaTheme="majorEastAsia" w:hAnsi="Myriad Pro" w:cstheme="minorHAnsi"/>
          <w:noProof/>
          <w:color w:val="435FA8"/>
          <w:sz w:val="28"/>
          <w:szCs w:val="28"/>
          <w:lang w:eastAsia="fr-FR"/>
        </w:rPr>
        <w:tab/>
      </w:r>
      <w:r w:rsidRPr="005D38DF">
        <w:rPr>
          <w:rFonts w:ascii="Myriad Pro" w:eastAsiaTheme="majorEastAsia" w:hAnsi="Myriad Pro" w:cstheme="minorHAnsi"/>
          <w:noProof/>
          <w:color w:val="435FA8"/>
          <w:sz w:val="28"/>
          <w:szCs w:val="28"/>
          <w:lang w:eastAsia="fr-FR"/>
        </w:rPr>
        <w:tab/>
      </w:r>
      <w:r w:rsidRPr="005D38DF">
        <w:rPr>
          <w:rFonts w:ascii="Myriad Pro" w:eastAsiaTheme="majorEastAsia" w:hAnsi="Myriad Pro" w:cstheme="minorHAnsi"/>
          <w:noProof/>
          <w:color w:val="435FA8"/>
          <w:sz w:val="28"/>
          <w:szCs w:val="28"/>
          <w:lang w:eastAsia="fr-FR"/>
        </w:rPr>
        <w:tab/>
      </w:r>
      <w:r w:rsidRPr="005D38DF">
        <w:rPr>
          <w:rFonts w:ascii="Myriad Pro" w:eastAsiaTheme="majorEastAsia" w:hAnsi="Myriad Pro" w:cstheme="minorHAnsi"/>
          <w:noProof/>
          <w:color w:val="435FA8"/>
          <w:sz w:val="28"/>
          <w:szCs w:val="28"/>
          <w:lang w:eastAsia="fr-FR"/>
        </w:rPr>
        <w:tab/>
      </w:r>
      <w:r w:rsidRPr="005D38DF">
        <w:rPr>
          <w:rFonts w:ascii="Myriad Pro" w:eastAsiaTheme="majorEastAsia" w:hAnsi="Myriad Pro" w:cstheme="minorHAnsi"/>
          <w:noProof/>
          <w:color w:val="435FA8"/>
          <w:sz w:val="28"/>
          <w:szCs w:val="28"/>
          <w:lang w:eastAsia="fr-FR"/>
        </w:rPr>
        <w:tab/>
      </w:r>
      <w:r w:rsidRPr="005D38DF">
        <w:rPr>
          <w:rFonts w:ascii="Myriad Pro" w:eastAsiaTheme="majorEastAsia" w:hAnsi="Myriad Pro" w:cstheme="minorHAnsi"/>
          <w:noProof/>
          <w:color w:val="435FA8"/>
          <w:sz w:val="28"/>
          <w:szCs w:val="28"/>
          <w:lang w:eastAsia="fr-FR"/>
        </w:rPr>
        <w:tab/>
        <w:t>p6</w:t>
      </w:r>
    </w:p>
    <w:p w:rsidR="005D38DF" w:rsidRDefault="005D38DF" w:rsidP="00303F4B">
      <w:pPr>
        <w:pStyle w:val="Paragraphedeliste"/>
        <w:numPr>
          <w:ilvl w:val="0"/>
          <w:numId w:val="16"/>
        </w:numPr>
        <w:spacing w:after="0" w:line="276" w:lineRule="auto"/>
        <w:ind w:left="748" w:hanging="391"/>
        <w:rPr>
          <w:rFonts w:ascii="Myriad Pro" w:eastAsiaTheme="majorEastAsia" w:hAnsi="Myriad Pro" w:cstheme="minorHAnsi"/>
          <w:noProof/>
          <w:color w:val="435FA8"/>
          <w:sz w:val="28"/>
          <w:szCs w:val="28"/>
          <w:lang w:eastAsia="fr-FR"/>
        </w:rPr>
      </w:pPr>
      <w:r w:rsidRPr="005D38DF">
        <w:rPr>
          <w:rFonts w:ascii="Myriad Pro" w:eastAsiaTheme="majorEastAsia" w:hAnsi="Myriad Pro" w:cstheme="minorHAnsi"/>
          <w:noProof/>
          <w:color w:val="435FA8"/>
          <w:sz w:val="28"/>
          <w:szCs w:val="28"/>
          <w:lang w:eastAsia="fr-FR"/>
        </w:rPr>
        <w:t>Les différents acteurs</w:t>
      </w:r>
      <w:r w:rsidRPr="005D38DF">
        <w:rPr>
          <w:rFonts w:ascii="Myriad Pro" w:eastAsiaTheme="majorEastAsia" w:hAnsi="Myriad Pro" w:cstheme="minorHAnsi"/>
          <w:noProof/>
          <w:color w:val="435FA8"/>
          <w:sz w:val="28"/>
          <w:szCs w:val="28"/>
          <w:lang w:eastAsia="fr-FR"/>
        </w:rPr>
        <w:tab/>
      </w:r>
      <w:r w:rsidRPr="005D38DF">
        <w:rPr>
          <w:rFonts w:ascii="Myriad Pro" w:eastAsiaTheme="majorEastAsia" w:hAnsi="Myriad Pro" w:cstheme="minorHAnsi"/>
          <w:noProof/>
          <w:color w:val="435FA8"/>
          <w:sz w:val="28"/>
          <w:szCs w:val="28"/>
          <w:lang w:eastAsia="fr-FR"/>
        </w:rPr>
        <w:tab/>
      </w:r>
      <w:r w:rsidRPr="005D38DF">
        <w:rPr>
          <w:rFonts w:ascii="Myriad Pro" w:eastAsiaTheme="majorEastAsia" w:hAnsi="Myriad Pro" w:cstheme="minorHAnsi"/>
          <w:noProof/>
          <w:color w:val="435FA8"/>
          <w:sz w:val="28"/>
          <w:szCs w:val="28"/>
          <w:lang w:eastAsia="fr-FR"/>
        </w:rPr>
        <w:tab/>
      </w:r>
      <w:r w:rsidRPr="005D38DF">
        <w:rPr>
          <w:rFonts w:ascii="Myriad Pro" w:eastAsiaTheme="majorEastAsia" w:hAnsi="Myriad Pro" w:cstheme="minorHAnsi"/>
          <w:noProof/>
          <w:color w:val="435FA8"/>
          <w:sz w:val="28"/>
          <w:szCs w:val="28"/>
          <w:lang w:eastAsia="fr-FR"/>
        </w:rPr>
        <w:tab/>
      </w:r>
      <w:r w:rsidRPr="005D38DF">
        <w:rPr>
          <w:rFonts w:ascii="Myriad Pro" w:eastAsiaTheme="majorEastAsia" w:hAnsi="Myriad Pro" w:cstheme="minorHAnsi"/>
          <w:noProof/>
          <w:color w:val="435FA8"/>
          <w:sz w:val="28"/>
          <w:szCs w:val="28"/>
          <w:lang w:eastAsia="fr-FR"/>
        </w:rPr>
        <w:tab/>
      </w:r>
      <w:r w:rsidRPr="005D38DF">
        <w:rPr>
          <w:rFonts w:ascii="Myriad Pro" w:eastAsiaTheme="majorEastAsia" w:hAnsi="Myriad Pro" w:cstheme="minorHAnsi"/>
          <w:noProof/>
          <w:color w:val="435FA8"/>
          <w:sz w:val="28"/>
          <w:szCs w:val="28"/>
          <w:lang w:eastAsia="fr-FR"/>
        </w:rPr>
        <w:tab/>
      </w:r>
      <w:r w:rsidRPr="005D38DF">
        <w:rPr>
          <w:rFonts w:ascii="Myriad Pro" w:eastAsiaTheme="majorEastAsia" w:hAnsi="Myriad Pro" w:cstheme="minorHAnsi"/>
          <w:noProof/>
          <w:color w:val="435FA8"/>
          <w:sz w:val="28"/>
          <w:szCs w:val="28"/>
          <w:lang w:eastAsia="fr-FR"/>
        </w:rPr>
        <w:tab/>
        <w:t>p6</w:t>
      </w:r>
    </w:p>
    <w:p w:rsidR="005D38DF" w:rsidRPr="00303F4B" w:rsidRDefault="005D38DF" w:rsidP="002859C8">
      <w:pPr>
        <w:pStyle w:val="Paragraphestandard"/>
        <w:spacing w:line="276" w:lineRule="auto"/>
        <w:ind w:left="750" w:firstLine="386"/>
        <w:rPr>
          <w:rFonts w:ascii="Caviar Dreams" w:hAnsi="Caviar Dreams" w:cs="Myriad Pro"/>
          <w:color w:val="000000" w:themeColor="text1"/>
          <w:sz w:val="23"/>
          <w:szCs w:val="23"/>
        </w:rPr>
      </w:pPr>
      <w:proofErr w:type="gramStart"/>
      <w:r w:rsidRPr="00303F4B">
        <w:rPr>
          <w:rFonts w:ascii="Caviar Dreams" w:hAnsi="Caviar Dreams" w:cs="Myriad Pro"/>
          <w:color w:val="000000" w:themeColor="text1"/>
          <w:sz w:val="23"/>
          <w:szCs w:val="23"/>
        </w:rPr>
        <w:t>4.1  Rôle</w:t>
      </w:r>
      <w:proofErr w:type="gramEnd"/>
      <w:r w:rsidRPr="00303F4B">
        <w:rPr>
          <w:rFonts w:ascii="Caviar Dreams" w:hAnsi="Caviar Dreams" w:cs="Myriad Pro"/>
          <w:color w:val="000000" w:themeColor="text1"/>
          <w:sz w:val="23"/>
          <w:szCs w:val="23"/>
        </w:rPr>
        <w:t xml:space="preserve"> de l’agent</w:t>
      </w:r>
    </w:p>
    <w:p w:rsidR="005D38DF" w:rsidRPr="00303F4B" w:rsidRDefault="005D38DF" w:rsidP="002859C8">
      <w:pPr>
        <w:pStyle w:val="Paragraphestandard"/>
        <w:spacing w:line="276" w:lineRule="auto"/>
        <w:ind w:left="750" w:firstLine="386"/>
        <w:rPr>
          <w:rFonts w:ascii="Caviar Dreams" w:hAnsi="Caviar Dreams" w:cs="Myriad Pro"/>
          <w:color w:val="000000" w:themeColor="text1"/>
          <w:sz w:val="23"/>
          <w:szCs w:val="23"/>
        </w:rPr>
      </w:pPr>
      <w:proofErr w:type="gramStart"/>
      <w:r w:rsidRPr="00303F4B">
        <w:rPr>
          <w:rFonts w:ascii="Caviar Dreams" w:hAnsi="Caviar Dreams" w:cs="Myriad Pro"/>
          <w:color w:val="000000" w:themeColor="text1"/>
          <w:sz w:val="23"/>
          <w:szCs w:val="23"/>
        </w:rPr>
        <w:t>4.2  Rôle</w:t>
      </w:r>
      <w:proofErr w:type="gramEnd"/>
      <w:r w:rsidRPr="00303F4B">
        <w:rPr>
          <w:rFonts w:ascii="Caviar Dreams" w:hAnsi="Caviar Dreams" w:cs="Myriad Pro"/>
          <w:color w:val="000000" w:themeColor="text1"/>
          <w:sz w:val="23"/>
          <w:szCs w:val="23"/>
        </w:rPr>
        <w:t xml:space="preserve"> de l’autorité territoriale</w:t>
      </w:r>
    </w:p>
    <w:p w:rsidR="005D38DF" w:rsidRPr="00303F4B" w:rsidRDefault="005D38DF" w:rsidP="002859C8">
      <w:pPr>
        <w:pStyle w:val="Paragraphestandard"/>
        <w:spacing w:line="276" w:lineRule="auto"/>
        <w:ind w:left="750" w:firstLine="386"/>
        <w:rPr>
          <w:rFonts w:ascii="Caviar Dreams" w:hAnsi="Caviar Dreams" w:cs="Myriad Pro"/>
          <w:color w:val="000000" w:themeColor="text1"/>
          <w:sz w:val="23"/>
          <w:szCs w:val="23"/>
        </w:rPr>
      </w:pPr>
      <w:r w:rsidRPr="00303F4B">
        <w:rPr>
          <w:rFonts w:ascii="Caviar Dreams" w:hAnsi="Caviar Dreams" w:cs="Myriad Pro"/>
          <w:color w:val="000000" w:themeColor="text1"/>
          <w:sz w:val="23"/>
          <w:szCs w:val="23"/>
        </w:rPr>
        <w:t>4.3. Référent télétravail de la collectivité</w:t>
      </w:r>
    </w:p>
    <w:p w:rsidR="005D38DF" w:rsidRPr="00303F4B" w:rsidRDefault="005D38DF" w:rsidP="002859C8">
      <w:pPr>
        <w:pStyle w:val="Paragraphedeliste"/>
        <w:spacing w:after="0" w:line="276" w:lineRule="auto"/>
        <w:ind w:left="748" w:firstLine="386"/>
        <w:rPr>
          <w:rFonts w:ascii="Caviar Dreams" w:hAnsi="Caviar Dreams" w:cs="Myriad Pro"/>
          <w:color w:val="000000" w:themeColor="text1"/>
          <w:sz w:val="23"/>
          <w:szCs w:val="23"/>
        </w:rPr>
      </w:pPr>
      <w:r w:rsidRPr="00303F4B">
        <w:rPr>
          <w:rFonts w:ascii="Caviar Dreams" w:hAnsi="Caviar Dreams" w:cs="Myriad Pro"/>
          <w:color w:val="000000" w:themeColor="text1"/>
          <w:sz w:val="23"/>
          <w:szCs w:val="23"/>
        </w:rPr>
        <w:t>4.4. Les instances consultatives</w:t>
      </w:r>
    </w:p>
    <w:p w:rsidR="002859C8" w:rsidRPr="00303F4B" w:rsidRDefault="002859C8" w:rsidP="002859C8">
      <w:pPr>
        <w:pStyle w:val="Paragraphedeliste"/>
        <w:spacing w:after="0" w:line="276" w:lineRule="auto"/>
        <w:ind w:left="748" w:firstLine="386"/>
        <w:rPr>
          <w:rFonts w:ascii="Myriad Pro" w:eastAsiaTheme="majorEastAsia" w:hAnsi="Myriad Pro" w:cstheme="minorHAnsi"/>
          <w:noProof/>
          <w:color w:val="435FA8"/>
          <w:sz w:val="20"/>
          <w:szCs w:val="20"/>
          <w:lang w:eastAsia="fr-FR"/>
        </w:rPr>
      </w:pPr>
    </w:p>
    <w:p w:rsidR="005D38DF" w:rsidRDefault="005D38DF" w:rsidP="00303F4B">
      <w:pPr>
        <w:pStyle w:val="Paragraphedeliste"/>
        <w:numPr>
          <w:ilvl w:val="0"/>
          <w:numId w:val="16"/>
        </w:numPr>
        <w:spacing w:after="0" w:line="276" w:lineRule="auto"/>
        <w:rPr>
          <w:rFonts w:ascii="Myriad Pro" w:eastAsiaTheme="majorEastAsia" w:hAnsi="Myriad Pro" w:cstheme="minorHAnsi"/>
          <w:noProof/>
          <w:color w:val="435FA8"/>
          <w:sz w:val="28"/>
          <w:szCs w:val="28"/>
          <w:lang w:eastAsia="fr-FR"/>
        </w:rPr>
      </w:pPr>
      <w:r w:rsidRPr="005D38DF">
        <w:rPr>
          <w:rFonts w:ascii="Myriad Pro" w:eastAsiaTheme="majorEastAsia" w:hAnsi="Myriad Pro" w:cstheme="minorHAnsi"/>
          <w:noProof/>
          <w:color w:val="435FA8"/>
          <w:sz w:val="28"/>
          <w:szCs w:val="28"/>
          <w:lang w:eastAsia="fr-FR"/>
        </w:rPr>
        <w:t>Conditions d’</w:t>
      </w:r>
      <w:r w:rsidR="00E0582D">
        <w:rPr>
          <w:rFonts w:ascii="Myriad Pro" w:eastAsiaTheme="majorEastAsia" w:hAnsi="Myriad Pro" w:cstheme="minorHAnsi"/>
          <w:noProof/>
          <w:color w:val="435FA8"/>
          <w:sz w:val="28"/>
          <w:szCs w:val="28"/>
          <w:lang w:eastAsia="fr-FR"/>
        </w:rPr>
        <w:t>éligibilité des activités</w:t>
      </w:r>
      <w:r w:rsidR="00E0582D">
        <w:rPr>
          <w:rFonts w:ascii="Myriad Pro" w:eastAsiaTheme="majorEastAsia" w:hAnsi="Myriad Pro" w:cstheme="minorHAnsi"/>
          <w:noProof/>
          <w:color w:val="435FA8"/>
          <w:sz w:val="28"/>
          <w:szCs w:val="28"/>
          <w:lang w:eastAsia="fr-FR"/>
        </w:rPr>
        <w:tab/>
      </w:r>
      <w:r w:rsidR="00E0582D">
        <w:rPr>
          <w:rFonts w:ascii="Myriad Pro" w:eastAsiaTheme="majorEastAsia" w:hAnsi="Myriad Pro" w:cstheme="minorHAnsi"/>
          <w:noProof/>
          <w:color w:val="435FA8"/>
          <w:sz w:val="28"/>
          <w:szCs w:val="28"/>
          <w:lang w:eastAsia="fr-FR"/>
        </w:rPr>
        <w:tab/>
      </w:r>
      <w:r w:rsidR="00E0582D">
        <w:rPr>
          <w:rFonts w:ascii="Myriad Pro" w:eastAsiaTheme="majorEastAsia" w:hAnsi="Myriad Pro" w:cstheme="minorHAnsi"/>
          <w:noProof/>
          <w:color w:val="435FA8"/>
          <w:sz w:val="28"/>
          <w:szCs w:val="28"/>
          <w:lang w:eastAsia="fr-FR"/>
        </w:rPr>
        <w:tab/>
      </w:r>
      <w:r w:rsidR="00E0582D">
        <w:rPr>
          <w:rFonts w:ascii="Myriad Pro" w:eastAsiaTheme="majorEastAsia" w:hAnsi="Myriad Pro" w:cstheme="minorHAnsi"/>
          <w:noProof/>
          <w:color w:val="435FA8"/>
          <w:sz w:val="28"/>
          <w:szCs w:val="28"/>
          <w:lang w:eastAsia="fr-FR"/>
        </w:rPr>
        <w:tab/>
      </w:r>
      <w:r w:rsidR="00E0582D">
        <w:rPr>
          <w:rFonts w:ascii="Myriad Pro" w:eastAsiaTheme="majorEastAsia" w:hAnsi="Myriad Pro" w:cstheme="minorHAnsi"/>
          <w:noProof/>
          <w:color w:val="435FA8"/>
          <w:sz w:val="28"/>
          <w:szCs w:val="28"/>
          <w:lang w:eastAsia="fr-FR"/>
        </w:rPr>
        <w:tab/>
        <w:t>p8</w:t>
      </w:r>
    </w:p>
    <w:p w:rsidR="005D38DF" w:rsidRPr="00303F4B" w:rsidRDefault="005D38DF" w:rsidP="00303F4B">
      <w:pPr>
        <w:pStyle w:val="Paragraphestandard"/>
        <w:spacing w:line="276" w:lineRule="auto"/>
        <w:ind w:left="360" w:firstLine="774"/>
        <w:rPr>
          <w:rFonts w:ascii="Caviar Dreams" w:hAnsi="Caviar Dreams" w:cs="Myriad Pro"/>
          <w:color w:val="000000" w:themeColor="text1"/>
          <w:sz w:val="23"/>
          <w:szCs w:val="23"/>
        </w:rPr>
      </w:pPr>
      <w:proofErr w:type="gramStart"/>
      <w:r w:rsidRPr="00303F4B">
        <w:rPr>
          <w:rFonts w:ascii="Caviar Dreams" w:hAnsi="Caviar Dreams" w:cs="Myriad Pro"/>
          <w:color w:val="000000" w:themeColor="text1"/>
          <w:sz w:val="23"/>
          <w:szCs w:val="23"/>
        </w:rPr>
        <w:t>5.1  Alternance</w:t>
      </w:r>
      <w:proofErr w:type="gramEnd"/>
      <w:r w:rsidRPr="00303F4B">
        <w:rPr>
          <w:rFonts w:ascii="Caviar Dreams" w:hAnsi="Caviar Dreams" w:cs="Myriad Pro"/>
          <w:color w:val="000000" w:themeColor="text1"/>
          <w:sz w:val="23"/>
          <w:szCs w:val="23"/>
        </w:rPr>
        <w:t xml:space="preserve"> entre présentiel et télétravail</w:t>
      </w:r>
    </w:p>
    <w:p w:rsidR="005D38DF" w:rsidRPr="00303F4B" w:rsidRDefault="005D38DF" w:rsidP="00303F4B">
      <w:pPr>
        <w:pStyle w:val="Paragraphestandard"/>
        <w:spacing w:line="276" w:lineRule="auto"/>
        <w:ind w:firstLine="1134"/>
        <w:rPr>
          <w:rFonts w:ascii="Caviar Dreams" w:hAnsi="Caviar Dreams" w:cs="Myriad Pro"/>
          <w:color w:val="000000" w:themeColor="text1"/>
          <w:sz w:val="23"/>
          <w:szCs w:val="23"/>
        </w:rPr>
      </w:pPr>
      <w:proofErr w:type="gramStart"/>
      <w:r w:rsidRPr="00303F4B">
        <w:rPr>
          <w:rFonts w:ascii="Caviar Dreams" w:hAnsi="Caviar Dreams" w:cs="Myriad Pro"/>
          <w:color w:val="000000" w:themeColor="text1"/>
          <w:sz w:val="23"/>
          <w:szCs w:val="23"/>
        </w:rPr>
        <w:t>5.2  Statut</w:t>
      </w:r>
      <w:proofErr w:type="gramEnd"/>
      <w:r w:rsidRPr="00303F4B">
        <w:rPr>
          <w:rFonts w:ascii="Caviar Dreams" w:hAnsi="Caviar Dreams" w:cs="Myriad Pro"/>
          <w:color w:val="000000" w:themeColor="text1"/>
          <w:sz w:val="23"/>
          <w:szCs w:val="23"/>
        </w:rPr>
        <w:t xml:space="preserve"> de l’agent</w:t>
      </w:r>
    </w:p>
    <w:p w:rsidR="005D38DF" w:rsidRPr="00303F4B" w:rsidRDefault="005D38DF" w:rsidP="00303F4B">
      <w:pPr>
        <w:pStyle w:val="Paragraphestandard"/>
        <w:spacing w:line="276" w:lineRule="auto"/>
        <w:ind w:firstLine="1134"/>
        <w:rPr>
          <w:rFonts w:ascii="Caviar Dreams" w:hAnsi="Caviar Dreams" w:cs="Myriad Pro"/>
          <w:color w:val="000000" w:themeColor="text1"/>
          <w:sz w:val="23"/>
          <w:szCs w:val="23"/>
        </w:rPr>
      </w:pPr>
      <w:r w:rsidRPr="00303F4B">
        <w:rPr>
          <w:rFonts w:ascii="Caviar Dreams" w:hAnsi="Caviar Dreams" w:cs="Myriad Pro"/>
          <w:color w:val="000000" w:themeColor="text1"/>
          <w:sz w:val="23"/>
          <w:szCs w:val="23"/>
        </w:rPr>
        <w:t>5.3. Lieux</w:t>
      </w:r>
    </w:p>
    <w:p w:rsidR="005D38DF" w:rsidRPr="00303F4B" w:rsidRDefault="005D38DF" w:rsidP="00303F4B">
      <w:pPr>
        <w:pStyle w:val="Paragraphestandard"/>
        <w:spacing w:line="276" w:lineRule="auto"/>
        <w:ind w:firstLine="1560"/>
        <w:rPr>
          <w:rFonts w:ascii="Caviar Dreams" w:hAnsi="Caviar Dreams" w:cs="Myriad Pro"/>
          <w:color w:val="000000" w:themeColor="text1"/>
          <w:sz w:val="23"/>
          <w:szCs w:val="23"/>
        </w:rPr>
      </w:pPr>
      <w:proofErr w:type="gramStart"/>
      <w:r w:rsidRPr="00303F4B">
        <w:rPr>
          <w:rFonts w:ascii="Caviar Dreams" w:hAnsi="Caviar Dreams" w:cs="Myriad Pro"/>
          <w:color w:val="000000" w:themeColor="text1"/>
          <w:sz w:val="23"/>
          <w:szCs w:val="23"/>
        </w:rPr>
        <w:t>5.3.1  À</w:t>
      </w:r>
      <w:proofErr w:type="gramEnd"/>
      <w:r w:rsidRPr="00303F4B">
        <w:rPr>
          <w:rFonts w:ascii="Caviar Dreams" w:hAnsi="Caviar Dreams" w:cs="Myriad Pro"/>
          <w:color w:val="000000" w:themeColor="text1"/>
          <w:sz w:val="23"/>
          <w:szCs w:val="23"/>
        </w:rPr>
        <w:t xml:space="preserve"> son domicile ou dans un autre lieu privé non professionnel</w:t>
      </w:r>
    </w:p>
    <w:p w:rsidR="005D38DF" w:rsidRPr="00303F4B" w:rsidRDefault="005D38DF" w:rsidP="00303F4B">
      <w:pPr>
        <w:pStyle w:val="Paragraphestandard"/>
        <w:spacing w:line="276" w:lineRule="auto"/>
        <w:ind w:firstLine="1560"/>
        <w:rPr>
          <w:rFonts w:ascii="Caviar Dreams" w:hAnsi="Caviar Dreams" w:cs="Myriad Pro"/>
          <w:color w:val="000000" w:themeColor="text1"/>
          <w:sz w:val="23"/>
          <w:szCs w:val="23"/>
        </w:rPr>
      </w:pPr>
      <w:proofErr w:type="gramStart"/>
      <w:r w:rsidRPr="00303F4B">
        <w:rPr>
          <w:rFonts w:ascii="Caviar Dreams" w:hAnsi="Caviar Dreams" w:cs="Myriad Pro"/>
          <w:color w:val="000000" w:themeColor="text1"/>
          <w:sz w:val="23"/>
          <w:szCs w:val="23"/>
        </w:rPr>
        <w:t>5.3.2  Dans</w:t>
      </w:r>
      <w:proofErr w:type="gramEnd"/>
      <w:r w:rsidRPr="00303F4B">
        <w:rPr>
          <w:rFonts w:ascii="Caviar Dreams" w:hAnsi="Caviar Dreams" w:cs="Myriad Pro"/>
          <w:color w:val="000000" w:themeColor="text1"/>
          <w:sz w:val="23"/>
          <w:szCs w:val="23"/>
        </w:rPr>
        <w:t xml:space="preserve"> un lieu à usage professionnel</w:t>
      </w:r>
    </w:p>
    <w:p w:rsidR="005D38DF" w:rsidRPr="00303F4B" w:rsidRDefault="005D38DF" w:rsidP="00303F4B">
      <w:pPr>
        <w:spacing w:after="0"/>
        <w:rPr>
          <w:rFonts w:ascii="Myriad Pro" w:eastAsiaTheme="majorEastAsia" w:hAnsi="Myriad Pro" w:cstheme="minorHAnsi"/>
          <w:noProof/>
          <w:color w:val="435FA8"/>
          <w:sz w:val="20"/>
          <w:szCs w:val="20"/>
          <w:lang w:eastAsia="fr-FR"/>
        </w:rPr>
      </w:pPr>
    </w:p>
    <w:p w:rsidR="002859C8" w:rsidRDefault="002859C8" w:rsidP="00303F4B">
      <w:pPr>
        <w:pStyle w:val="Paragraphedeliste"/>
        <w:numPr>
          <w:ilvl w:val="0"/>
          <w:numId w:val="16"/>
        </w:numPr>
        <w:spacing w:after="0" w:line="276" w:lineRule="auto"/>
        <w:rPr>
          <w:rFonts w:ascii="Myriad Pro" w:eastAsiaTheme="majorEastAsia" w:hAnsi="Myriad Pro" w:cstheme="minorHAnsi"/>
          <w:noProof/>
          <w:color w:val="435FA8"/>
          <w:sz w:val="28"/>
          <w:szCs w:val="28"/>
          <w:lang w:eastAsia="fr-FR"/>
        </w:rPr>
      </w:pPr>
      <w:r>
        <w:rPr>
          <w:rFonts w:ascii="Myriad Pro" w:eastAsiaTheme="majorEastAsia" w:hAnsi="Myriad Pro" w:cstheme="minorHAnsi"/>
          <w:noProof/>
          <w:color w:val="435FA8"/>
          <w:sz w:val="28"/>
          <w:szCs w:val="28"/>
          <w:lang w:eastAsia="fr-FR"/>
        </w:rPr>
        <w:t>Modalités d’exercice des fonctions en télétravail</w:t>
      </w:r>
      <w:r w:rsidRPr="005D38DF">
        <w:rPr>
          <w:rFonts w:ascii="Myriad Pro" w:eastAsiaTheme="majorEastAsia" w:hAnsi="Myriad Pro" w:cstheme="minorHAnsi"/>
          <w:noProof/>
          <w:color w:val="435FA8"/>
          <w:sz w:val="28"/>
          <w:szCs w:val="28"/>
          <w:lang w:eastAsia="fr-FR"/>
        </w:rPr>
        <w:tab/>
      </w:r>
      <w:r w:rsidRPr="005D38DF">
        <w:rPr>
          <w:rFonts w:ascii="Myriad Pro" w:eastAsiaTheme="majorEastAsia" w:hAnsi="Myriad Pro" w:cstheme="minorHAnsi"/>
          <w:noProof/>
          <w:color w:val="435FA8"/>
          <w:sz w:val="28"/>
          <w:szCs w:val="28"/>
          <w:lang w:eastAsia="fr-FR"/>
        </w:rPr>
        <w:tab/>
      </w:r>
      <w:r w:rsidRPr="005D38DF">
        <w:rPr>
          <w:rFonts w:ascii="Myriad Pro" w:eastAsiaTheme="majorEastAsia" w:hAnsi="Myriad Pro" w:cstheme="minorHAnsi"/>
          <w:noProof/>
          <w:color w:val="435FA8"/>
          <w:sz w:val="28"/>
          <w:szCs w:val="28"/>
          <w:lang w:eastAsia="fr-FR"/>
        </w:rPr>
        <w:tab/>
      </w:r>
      <w:r>
        <w:rPr>
          <w:rFonts w:ascii="Myriad Pro" w:eastAsiaTheme="majorEastAsia" w:hAnsi="Myriad Pro" w:cstheme="minorHAnsi"/>
          <w:noProof/>
          <w:color w:val="435FA8"/>
          <w:sz w:val="28"/>
          <w:szCs w:val="28"/>
          <w:lang w:eastAsia="fr-FR"/>
        </w:rPr>
        <w:t>p10</w:t>
      </w:r>
    </w:p>
    <w:p w:rsidR="002859C8" w:rsidRPr="00303F4B" w:rsidRDefault="002859C8" w:rsidP="00303F4B">
      <w:pPr>
        <w:pStyle w:val="Paragraphestandard"/>
        <w:spacing w:line="276" w:lineRule="auto"/>
        <w:ind w:left="750" w:firstLine="384"/>
        <w:rPr>
          <w:rFonts w:ascii="Caviar Dreams" w:hAnsi="Caviar Dreams" w:cs="Myriad Pro"/>
          <w:color w:val="000000" w:themeColor="text1"/>
          <w:sz w:val="23"/>
          <w:szCs w:val="23"/>
        </w:rPr>
      </w:pPr>
      <w:proofErr w:type="gramStart"/>
      <w:r w:rsidRPr="00303F4B">
        <w:rPr>
          <w:rFonts w:ascii="Caviar Dreams" w:hAnsi="Caviar Dreams" w:cs="Myriad Pro"/>
          <w:color w:val="000000" w:themeColor="text1"/>
          <w:sz w:val="23"/>
          <w:szCs w:val="23"/>
        </w:rPr>
        <w:t>6.1  Lieux</w:t>
      </w:r>
      <w:proofErr w:type="gramEnd"/>
    </w:p>
    <w:p w:rsidR="002859C8" w:rsidRPr="00303F4B" w:rsidRDefault="002859C8" w:rsidP="00303F4B">
      <w:pPr>
        <w:pStyle w:val="Paragraphestandard"/>
        <w:spacing w:line="23" w:lineRule="atLeast"/>
        <w:ind w:left="750" w:firstLine="384"/>
        <w:rPr>
          <w:rFonts w:ascii="Caviar Dreams" w:hAnsi="Caviar Dreams" w:cs="Myriad Pro"/>
          <w:color w:val="000000" w:themeColor="text1"/>
          <w:sz w:val="23"/>
          <w:szCs w:val="23"/>
        </w:rPr>
      </w:pPr>
      <w:proofErr w:type="gramStart"/>
      <w:r w:rsidRPr="00303F4B">
        <w:rPr>
          <w:rFonts w:ascii="Caviar Dreams" w:hAnsi="Caviar Dreams" w:cs="Myriad Pro"/>
          <w:color w:val="000000" w:themeColor="text1"/>
          <w:sz w:val="23"/>
          <w:szCs w:val="23"/>
        </w:rPr>
        <w:t>6.2  Calendrier</w:t>
      </w:r>
      <w:proofErr w:type="gramEnd"/>
      <w:r w:rsidRPr="00303F4B">
        <w:rPr>
          <w:rFonts w:ascii="Caviar Dreams" w:hAnsi="Caviar Dreams" w:cs="Myriad Pro"/>
          <w:color w:val="000000" w:themeColor="text1"/>
          <w:sz w:val="23"/>
          <w:szCs w:val="23"/>
        </w:rPr>
        <w:t xml:space="preserve"> des jours </w:t>
      </w:r>
      <w:proofErr w:type="spellStart"/>
      <w:r w:rsidRPr="00303F4B">
        <w:rPr>
          <w:rFonts w:ascii="Caviar Dreams" w:hAnsi="Caviar Dreams" w:cs="Myriad Pro"/>
          <w:color w:val="000000" w:themeColor="text1"/>
          <w:sz w:val="23"/>
          <w:szCs w:val="23"/>
        </w:rPr>
        <w:t>télétravaillés</w:t>
      </w:r>
      <w:proofErr w:type="spellEnd"/>
    </w:p>
    <w:p w:rsidR="002859C8" w:rsidRPr="00303F4B" w:rsidRDefault="002859C8" w:rsidP="00303F4B">
      <w:pPr>
        <w:pStyle w:val="Paragraphestandard"/>
        <w:spacing w:line="23" w:lineRule="atLeast"/>
        <w:ind w:left="750" w:firstLine="384"/>
        <w:rPr>
          <w:rFonts w:ascii="Caviar Dreams" w:hAnsi="Caviar Dreams" w:cs="Myriad Pro"/>
          <w:color w:val="000000" w:themeColor="text1"/>
          <w:sz w:val="23"/>
          <w:szCs w:val="23"/>
        </w:rPr>
      </w:pPr>
      <w:r w:rsidRPr="00303F4B">
        <w:rPr>
          <w:rFonts w:ascii="Caviar Dreams" w:hAnsi="Caviar Dreams" w:cs="Myriad Pro"/>
          <w:color w:val="000000" w:themeColor="text1"/>
          <w:sz w:val="23"/>
          <w:szCs w:val="23"/>
        </w:rPr>
        <w:t>6.3. Temps de travail en situation de télétravail</w:t>
      </w:r>
    </w:p>
    <w:p w:rsidR="002859C8" w:rsidRPr="00303F4B" w:rsidRDefault="002859C8" w:rsidP="00303F4B">
      <w:pPr>
        <w:pStyle w:val="Paragraphestandard"/>
        <w:spacing w:line="23" w:lineRule="atLeast"/>
        <w:ind w:left="750" w:firstLine="384"/>
        <w:rPr>
          <w:rFonts w:ascii="Caviar Dreams" w:hAnsi="Caviar Dreams" w:cs="Myriad Pro"/>
          <w:color w:val="000000" w:themeColor="text1"/>
          <w:sz w:val="23"/>
          <w:szCs w:val="23"/>
        </w:rPr>
      </w:pPr>
      <w:r w:rsidRPr="00303F4B">
        <w:rPr>
          <w:rFonts w:ascii="Caviar Dreams" w:hAnsi="Caviar Dreams" w:cs="Myriad Pro"/>
          <w:color w:val="000000" w:themeColor="text1"/>
          <w:sz w:val="23"/>
          <w:szCs w:val="23"/>
        </w:rPr>
        <w:t>6.4. Cas particuliers</w:t>
      </w:r>
    </w:p>
    <w:p w:rsidR="002859C8" w:rsidRPr="00303F4B" w:rsidRDefault="002859C8" w:rsidP="00303F4B">
      <w:pPr>
        <w:pStyle w:val="Paragraphestandard"/>
        <w:spacing w:line="23" w:lineRule="atLeast"/>
        <w:ind w:left="750" w:firstLine="384"/>
        <w:rPr>
          <w:rFonts w:ascii="Caviar Dreams" w:hAnsi="Caviar Dreams" w:cs="Myriad Pro"/>
          <w:color w:val="000000" w:themeColor="text1"/>
          <w:sz w:val="23"/>
          <w:szCs w:val="23"/>
        </w:rPr>
      </w:pPr>
      <w:r w:rsidRPr="00303F4B">
        <w:rPr>
          <w:rFonts w:ascii="Caviar Dreams" w:hAnsi="Caviar Dreams" w:cs="Myriad Pro"/>
          <w:color w:val="000000" w:themeColor="text1"/>
          <w:sz w:val="23"/>
          <w:szCs w:val="23"/>
        </w:rPr>
        <w:t>6.5. Durée de l’autorisation</w:t>
      </w:r>
    </w:p>
    <w:p w:rsidR="002859C8" w:rsidRPr="00303F4B" w:rsidRDefault="002859C8" w:rsidP="00303F4B">
      <w:pPr>
        <w:pStyle w:val="Paragraphestandard"/>
        <w:spacing w:line="23" w:lineRule="atLeast"/>
        <w:ind w:left="750" w:firstLine="384"/>
        <w:rPr>
          <w:rFonts w:ascii="Caviar Dreams" w:hAnsi="Caviar Dreams" w:cs="Myriad Pro"/>
          <w:color w:val="000000" w:themeColor="text1"/>
          <w:sz w:val="23"/>
          <w:szCs w:val="23"/>
        </w:rPr>
      </w:pPr>
      <w:r w:rsidRPr="00303F4B">
        <w:rPr>
          <w:rFonts w:ascii="Caviar Dreams" w:hAnsi="Caviar Dreams" w:cs="Myriad Pro"/>
          <w:color w:val="000000" w:themeColor="text1"/>
          <w:sz w:val="23"/>
          <w:szCs w:val="23"/>
        </w:rPr>
        <w:t>6.5. Période d’adaptation</w:t>
      </w:r>
    </w:p>
    <w:p w:rsidR="002859C8" w:rsidRDefault="002859C8" w:rsidP="002859C8">
      <w:pPr>
        <w:pStyle w:val="Paragraphestandard"/>
        <w:spacing w:after="120" w:line="240" w:lineRule="auto"/>
        <w:ind w:left="750"/>
        <w:rPr>
          <w:rFonts w:ascii="Myriad Pro" w:hAnsi="Myriad Pro" w:cs="Myriad Pro"/>
          <w:color w:val="415FA9"/>
          <w:sz w:val="23"/>
          <w:szCs w:val="23"/>
        </w:rPr>
      </w:pPr>
    </w:p>
    <w:p w:rsidR="00303F4B" w:rsidRDefault="002859C8" w:rsidP="00303F4B">
      <w:pPr>
        <w:pStyle w:val="Paragraphedeliste"/>
        <w:numPr>
          <w:ilvl w:val="0"/>
          <w:numId w:val="16"/>
        </w:numPr>
        <w:spacing w:after="0" w:line="276" w:lineRule="auto"/>
        <w:rPr>
          <w:rFonts w:ascii="Myriad Pro" w:eastAsiaTheme="majorEastAsia" w:hAnsi="Myriad Pro" w:cstheme="minorHAnsi"/>
          <w:noProof/>
          <w:color w:val="435FA8"/>
          <w:sz w:val="28"/>
          <w:szCs w:val="28"/>
          <w:lang w:eastAsia="fr-FR"/>
        </w:rPr>
      </w:pPr>
      <w:r>
        <w:rPr>
          <w:rFonts w:ascii="Myriad Pro" w:hAnsi="Myriad Pro" w:cs="Myriad Pro"/>
          <w:color w:val="415FA9"/>
          <w:sz w:val="23"/>
          <w:szCs w:val="23"/>
        </w:rPr>
        <w:tab/>
      </w:r>
      <w:r w:rsidR="00303F4B">
        <w:rPr>
          <w:rFonts w:ascii="Myriad Pro" w:eastAsiaTheme="majorEastAsia" w:hAnsi="Myriad Pro" w:cstheme="minorHAnsi"/>
          <w:noProof/>
          <w:color w:val="435FA8"/>
          <w:sz w:val="28"/>
          <w:szCs w:val="28"/>
          <w:lang w:eastAsia="fr-FR"/>
        </w:rPr>
        <w:t>Sécurité et protection de la santé</w:t>
      </w:r>
      <w:r w:rsidR="00303F4B" w:rsidRPr="005D38DF">
        <w:rPr>
          <w:rFonts w:ascii="Myriad Pro" w:eastAsiaTheme="majorEastAsia" w:hAnsi="Myriad Pro" w:cstheme="minorHAnsi"/>
          <w:noProof/>
          <w:color w:val="435FA8"/>
          <w:sz w:val="28"/>
          <w:szCs w:val="28"/>
          <w:lang w:eastAsia="fr-FR"/>
        </w:rPr>
        <w:tab/>
      </w:r>
      <w:r w:rsidR="00303F4B" w:rsidRPr="005D38DF">
        <w:rPr>
          <w:rFonts w:ascii="Myriad Pro" w:eastAsiaTheme="majorEastAsia" w:hAnsi="Myriad Pro" w:cstheme="minorHAnsi"/>
          <w:noProof/>
          <w:color w:val="435FA8"/>
          <w:sz w:val="28"/>
          <w:szCs w:val="28"/>
          <w:lang w:eastAsia="fr-FR"/>
        </w:rPr>
        <w:tab/>
      </w:r>
      <w:r w:rsidR="00303F4B" w:rsidRPr="005D38DF">
        <w:rPr>
          <w:rFonts w:ascii="Myriad Pro" w:eastAsiaTheme="majorEastAsia" w:hAnsi="Myriad Pro" w:cstheme="minorHAnsi"/>
          <w:noProof/>
          <w:color w:val="435FA8"/>
          <w:sz w:val="28"/>
          <w:szCs w:val="28"/>
          <w:lang w:eastAsia="fr-FR"/>
        </w:rPr>
        <w:tab/>
      </w:r>
      <w:r w:rsidR="00303F4B">
        <w:rPr>
          <w:rFonts w:ascii="Myriad Pro" w:eastAsiaTheme="majorEastAsia" w:hAnsi="Myriad Pro" w:cstheme="minorHAnsi"/>
          <w:noProof/>
          <w:color w:val="435FA8"/>
          <w:sz w:val="28"/>
          <w:szCs w:val="28"/>
          <w:lang w:eastAsia="fr-FR"/>
        </w:rPr>
        <w:tab/>
      </w:r>
      <w:r w:rsidR="00303F4B">
        <w:rPr>
          <w:rFonts w:ascii="Myriad Pro" w:eastAsiaTheme="majorEastAsia" w:hAnsi="Myriad Pro" w:cstheme="minorHAnsi"/>
          <w:noProof/>
          <w:color w:val="435FA8"/>
          <w:sz w:val="28"/>
          <w:szCs w:val="28"/>
          <w:lang w:eastAsia="fr-FR"/>
        </w:rPr>
        <w:tab/>
        <w:t>p12</w:t>
      </w:r>
    </w:p>
    <w:p w:rsidR="00303F4B" w:rsidRPr="00303F4B" w:rsidRDefault="00303F4B" w:rsidP="00303F4B">
      <w:pPr>
        <w:pStyle w:val="Paragraphestandard"/>
        <w:spacing w:line="276" w:lineRule="auto"/>
        <w:ind w:left="674" w:firstLine="460"/>
        <w:rPr>
          <w:rFonts w:ascii="Caviar Dreams" w:hAnsi="Caviar Dreams" w:cs="Myriad Pro"/>
          <w:color w:val="000000" w:themeColor="text1"/>
          <w:sz w:val="23"/>
          <w:szCs w:val="23"/>
        </w:rPr>
      </w:pPr>
      <w:proofErr w:type="gramStart"/>
      <w:r>
        <w:rPr>
          <w:rFonts w:ascii="Caviar Dreams" w:hAnsi="Caviar Dreams" w:cs="Myriad Pro"/>
          <w:color w:val="000000" w:themeColor="text1"/>
          <w:sz w:val="23"/>
          <w:szCs w:val="23"/>
        </w:rPr>
        <w:t>7</w:t>
      </w:r>
      <w:r w:rsidRPr="00303F4B">
        <w:rPr>
          <w:rFonts w:ascii="Caviar Dreams" w:hAnsi="Caviar Dreams" w:cs="Myriad Pro"/>
          <w:color w:val="000000" w:themeColor="text1"/>
          <w:sz w:val="23"/>
          <w:szCs w:val="23"/>
        </w:rPr>
        <w:t xml:space="preserve">.1  </w:t>
      </w:r>
      <w:r>
        <w:rPr>
          <w:rFonts w:ascii="Caviar Dreams" w:hAnsi="Caviar Dreams" w:cs="Myriad Pro"/>
          <w:color w:val="000000" w:themeColor="text1"/>
          <w:sz w:val="23"/>
          <w:szCs w:val="23"/>
        </w:rPr>
        <w:t>Prévention</w:t>
      </w:r>
      <w:proofErr w:type="gramEnd"/>
      <w:r>
        <w:rPr>
          <w:rFonts w:ascii="Caviar Dreams" w:hAnsi="Caviar Dreams" w:cs="Myriad Pro"/>
          <w:color w:val="000000" w:themeColor="text1"/>
          <w:sz w:val="23"/>
          <w:szCs w:val="23"/>
        </w:rPr>
        <w:t xml:space="preserve"> des risques</w:t>
      </w:r>
    </w:p>
    <w:p w:rsidR="00303F4B" w:rsidRPr="00303F4B" w:rsidRDefault="00303F4B" w:rsidP="00303F4B">
      <w:pPr>
        <w:pStyle w:val="Paragraphestandard"/>
        <w:spacing w:line="276" w:lineRule="auto"/>
        <w:ind w:left="674" w:firstLine="460"/>
        <w:rPr>
          <w:rFonts w:ascii="Caviar Dreams" w:hAnsi="Caviar Dreams" w:cs="Myriad Pro"/>
          <w:color w:val="000000" w:themeColor="text1"/>
          <w:sz w:val="23"/>
          <w:szCs w:val="23"/>
        </w:rPr>
      </w:pPr>
      <w:proofErr w:type="gramStart"/>
      <w:r>
        <w:rPr>
          <w:rFonts w:ascii="Caviar Dreams" w:hAnsi="Caviar Dreams" w:cs="Myriad Pro"/>
          <w:color w:val="000000" w:themeColor="text1"/>
          <w:sz w:val="23"/>
          <w:szCs w:val="23"/>
        </w:rPr>
        <w:t>7</w:t>
      </w:r>
      <w:r w:rsidRPr="00303F4B">
        <w:rPr>
          <w:rFonts w:ascii="Caviar Dreams" w:hAnsi="Caviar Dreams" w:cs="Myriad Pro"/>
          <w:color w:val="000000" w:themeColor="text1"/>
          <w:sz w:val="23"/>
          <w:szCs w:val="23"/>
        </w:rPr>
        <w:t xml:space="preserve">.2  </w:t>
      </w:r>
      <w:r>
        <w:rPr>
          <w:rFonts w:ascii="Caviar Dreams" w:hAnsi="Caviar Dreams" w:cs="Myriad Pro"/>
          <w:color w:val="000000" w:themeColor="text1"/>
          <w:sz w:val="23"/>
          <w:szCs w:val="23"/>
        </w:rPr>
        <w:t>Visite</w:t>
      </w:r>
      <w:proofErr w:type="gramEnd"/>
      <w:r>
        <w:rPr>
          <w:rFonts w:ascii="Caviar Dreams" w:hAnsi="Caviar Dreams" w:cs="Myriad Pro"/>
          <w:color w:val="000000" w:themeColor="text1"/>
          <w:sz w:val="23"/>
          <w:szCs w:val="23"/>
        </w:rPr>
        <w:t xml:space="preserve"> des locaux</w:t>
      </w:r>
    </w:p>
    <w:p w:rsidR="00303F4B" w:rsidRPr="00303F4B" w:rsidRDefault="00303F4B" w:rsidP="00303F4B">
      <w:pPr>
        <w:pStyle w:val="Paragraphestandard"/>
        <w:spacing w:line="276" w:lineRule="auto"/>
        <w:ind w:left="674" w:firstLine="886"/>
        <w:rPr>
          <w:rFonts w:ascii="Caviar Dreams" w:hAnsi="Caviar Dreams" w:cs="Myriad Pro"/>
          <w:color w:val="000000" w:themeColor="text1"/>
          <w:sz w:val="23"/>
          <w:szCs w:val="23"/>
        </w:rPr>
      </w:pPr>
      <w:proofErr w:type="gramStart"/>
      <w:r>
        <w:rPr>
          <w:rFonts w:ascii="Caviar Dreams" w:hAnsi="Caviar Dreams" w:cs="Myriad Pro"/>
          <w:color w:val="000000" w:themeColor="text1"/>
          <w:sz w:val="23"/>
          <w:szCs w:val="23"/>
        </w:rPr>
        <w:t>7</w:t>
      </w:r>
      <w:r w:rsidRPr="00303F4B">
        <w:rPr>
          <w:rFonts w:ascii="Caviar Dreams" w:hAnsi="Caviar Dreams" w:cs="Myriad Pro"/>
          <w:color w:val="000000" w:themeColor="text1"/>
          <w:sz w:val="23"/>
          <w:szCs w:val="23"/>
        </w:rPr>
        <w:t>.</w:t>
      </w:r>
      <w:r>
        <w:rPr>
          <w:rFonts w:ascii="Caviar Dreams" w:hAnsi="Caviar Dreams" w:cs="Myriad Pro"/>
          <w:color w:val="000000" w:themeColor="text1"/>
          <w:sz w:val="23"/>
          <w:szCs w:val="23"/>
        </w:rPr>
        <w:t>2</w:t>
      </w:r>
      <w:r w:rsidRPr="00303F4B">
        <w:rPr>
          <w:rFonts w:ascii="Caviar Dreams" w:hAnsi="Caviar Dreams" w:cs="Myriad Pro"/>
          <w:color w:val="000000" w:themeColor="text1"/>
          <w:sz w:val="23"/>
          <w:szCs w:val="23"/>
        </w:rPr>
        <w:t xml:space="preserve">.1  </w:t>
      </w:r>
      <w:r>
        <w:rPr>
          <w:rFonts w:ascii="Caviar Dreams" w:hAnsi="Caviar Dreams" w:cs="Myriad Pro"/>
          <w:color w:val="000000" w:themeColor="text1"/>
          <w:sz w:val="23"/>
          <w:szCs w:val="23"/>
        </w:rPr>
        <w:t>Visite</w:t>
      </w:r>
      <w:proofErr w:type="gramEnd"/>
      <w:r>
        <w:rPr>
          <w:rFonts w:ascii="Caviar Dreams" w:hAnsi="Caviar Dreams" w:cs="Myriad Pro"/>
          <w:color w:val="000000" w:themeColor="text1"/>
          <w:sz w:val="23"/>
          <w:szCs w:val="23"/>
        </w:rPr>
        <w:t xml:space="preserve"> à l’initiative de l’autorité territoriale</w:t>
      </w:r>
    </w:p>
    <w:p w:rsidR="00303F4B" w:rsidRPr="00303F4B" w:rsidRDefault="00303F4B" w:rsidP="00303F4B">
      <w:pPr>
        <w:pStyle w:val="Paragraphestandard"/>
        <w:spacing w:line="276" w:lineRule="auto"/>
        <w:ind w:left="674" w:firstLine="886"/>
        <w:rPr>
          <w:rFonts w:ascii="Caviar Dreams" w:hAnsi="Caviar Dreams" w:cs="Myriad Pro"/>
          <w:color w:val="000000" w:themeColor="text1"/>
          <w:sz w:val="23"/>
          <w:szCs w:val="23"/>
        </w:rPr>
      </w:pPr>
      <w:proofErr w:type="gramStart"/>
      <w:r>
        <w:rPr>
          <w:rFonts w:ascii="Caviar Dreams" w:hAnsi="Caviar Dreams" w:cs="Myriad Pro"/>
          <w:color w:val="000000" w:themeColor="text1"/>
          <w:sz w:val="23"/>
          <w:szCs w:val="23"/>
        </w:rPr>
        <w:t>7</w:t>
      </w:r>
      <w:r w:rsidRPr="00303F4B">
        <w:rPr>
          <w:rFonts w:ascii="Caviar Dreams" w:hAnsi="Caviar Dreams" w:cs="Myriad Pro"/>
          <w:color w:val="000000" w:themeColor="text1"/>
          <w:sz w:val="23"/>
          <w:szCs w:val="23"/>
        </w:rPr>
        <w:t>.</w:t>
      </w:r>
      <w:r>
        <w:rPr>
          <w:rFonts w:ascii="Caviar Dreams" w:hAnsi="Caviar Dreams" w:cs="Myriad Pro"/>
          <w:color w:val="000000" w:themeColor="text1"/>
          <w:sz w:val="23"/>
          <w:szCs w:val="23"/>
        </w:rPr>
        <w:t>2</w:t>
      </w:r>
      <w:r w:rsidRPr="00303F4B">
        <w:rPr>
          <w:rFonts w:ascii="Caviar Dreams" w:hAnsi="Caviar Dreams" w:cs="Myriad Pro"/>
          <w:color w:val="000000" w:themeColor="text1"/>
          <w:sz w:val="23"/>
          <w:szCs w:val="23"/>
        </w:rPr>
        <w:t>.</w:t>
      </w:r>
      <w:r>
        <w:rPr>
          <w:rFonts w:ascii="Caviar Dreams" w:hAnsi="Caviar Dreams" w:cs="Myriad Pro"/>
          <w:color w:val="000000" w:themeColor="text1"/>
          <w:sz w:val="23"/>
          <w:szCs w:val="23"/>
        </w:rPr>
        <w:t>2</w:t>
      </w:r>
      <w:r w:rsidRPr="00303F4B">
        <w:rPr>
          <w:rFonts w:ascii="Caviar Dreams" w:hAnsi="Caviar Dreams" w:cs="Myriad Pro"/>
          <w:color w:val="000000" w:themeColor="text1"/>
          <w:sz w:val="23"/>
          <w:szCs w:val="23"/>
        </w:rPr>
        <w:t xml:space="preserve">  </w:t>
      </w:r>
      <w:r>
        <w:rPr>
          <w:rFonts w:ascii="Caviar Dreams" w:hAnsi="Caviar Dreams" w:cs="Myriad Pro"/>
          <w:color w:val="000000" w:themeColor="text1"/>
          <w:sz w:val="23"/>
          <w:szCs w:val="23"/>
        </w:rPr>
        <w:t>Visite</w:t>
      </w:r>
      <w:proofErr w:type="gramEnd"/>
      <w:r>
        <w:rPr>
          <w:rFonts w:ascii="Caviar Dreams" w:hAnsi="Caviar Dreams" w:cs="Myriad Pro"/>
          <w:color w:val="000000" w:themeColor="text1"/>
          <w:sz w:val="23"/>
          <w:szCs w:val="23"/>
        </w:rPr>
        <w:t xml:space="preserve"> à l’initiative du CHSCT / CST</w:t>
      </w:r>
    </w:p>
    <w:p w:rsidR="00303F4B" w:rsidRDefault="00303F4B" w:rsidP="00303F4B">
      <w:pPr>
        <w:pStyle w:val="Paragraphestandard"/>
        <w:spacing w:line="276" w:lineRule="auto"/>
        <w:ind w:left="674" w:firstLine="460"/>
        <w:rPr>
          <w:rFonts w:ascii="Caviar Dreams" w:hAnsi="Caviar Dreams" w:cs="Myriad Pro"/>
          <w:color w:val="000000" w:themeColor="text1"/>
          <w:sz w:val="23"/>
          <w:szCs w:val="23"/>
        </w:rPr>
      </w:pPr>
      <w:proofErr w:type="gramStart"/>
      <w:r>
        <w:rPr>
          <w:rFonts w:ascii="Caviar Dreams" w:hAnsi="Caviar Dreams" w:cs="Myriad Pro"/>
          <w:color w:val="000000" w:themeColor="text1"/>
          <w:sz w:val="23"/>
          <w:szCs w:val="23"/>
        </w:rPr>
        <w:t>7.3</w:t>
      </w:r>
      <w:r w:rsidRPr="00303F4B">
        <w:rPr>
          <w:rFonts w:ascii="Caviar Dreams" w:hAnsi="Caviar Dreams" w:cs="Myriad Pro"/>
          <w:color w:val="000000" w:themeColor="text1"/>
          <w:sz w:val="23"/>
          <w:szCs w:val="23"/>
        </w:rPr>
        <w:t xml:space="preserve">  </w:t>
      </w:r>
      <w:r>
        <w:rPr>
          <w:rFonts w:ascii="Caviar Dreams" w:hAnsi="Caviar Dreams" w:cs="Myriad Pro"/>
          <w:color w:val="000000" w:themeColor="text1"/>
          <w:sz w:val="23"/>
          <w:szCs w:val="23"/>
        </w:rPr>
        <w:t>Accident</w:t>
      </w:r>
      <w:proofErr w:type="gramEnd"/>
      <w:r>
        <w:rPr>
          <w:rFonts w:ascii="Caviar Dreams" w:hAnsi="Caviar Dreams" w:cs="Myriad Pro"/>
          <w:color w:val="000000" w:themeColor="text1"/>
          <w:sz w:val="23"/>
          <w:szCs w:val="23"/>
        </w:rPr>
        <w:t xml:space="preserve"> de service / du travail</w:t>
      </w:r>
    </w:p>
    <w:p w:rsidR="00303F4B" w:rsidRPr="00303F4B" w:rsidRDefault="00303F4B" w:rsidP="00303F4B">
      <w:pPr>
        <w:pStyle w:val="Paragraphestandard"/>
        <w:spacing w:line="276" w:lineRule="auto"/>
        <w:ind w:left="674"/>
        <w:rPr>
          <w:rFonts w:ascii="Caviar Dreams" w:hAnsi="Caviar Dreams" w:cs="Myriad Pro"/>
          <w:color w:val="000000" w:themeColor="text1"/>
          <w:sz w:val="20"/>
          <w:szCs w:val="20"/>
        </w:rPr>
      </w:pPr>
    </w:p>
    <w:p w:rsidR="00303F4B" w:rsidRDefault="00303F4B" w:rsidP="00303F4B">
      <w:pPr>
        <w:pStyle w:val="Paragraphedeliste"/>
        <w:numPr>
          <w:ilvl w:val="0"/>
          <w:numId w:val="16"/>
        </w:numPr>
        <w:spacing w:after="0" w:line="276" w:lineRule="auto"/>
        <w:rPr>
          <w:rFonts w:ascii="Myriad Pro" w:eastAsiaTheme="majorEastAsia" w:hAnsi="Myriad Pro" w:cstheme="minorHAnsi"/>
          <w:noProof/>
          <w:color w:val="435FA8"/>
          <w:sz w:val="28"/>
          <w:szCs w:val="28"/>
          <w:lang w:eastAsia="fr-FR"/>
        </w:rPr>
      </w:pPr>
      <w:r>
        <w:rPr>
          <w:rFonts w:ascii="Myriad Pro" w:eastAsiaTheme="majorEastAsia" w:hAnsi="Myriad Pro" w:cstheme="minorHAnsi"/>
          <w:noProof/>
          <w:color w:val="435FA8"/>
          <w:sz w:val="28"/>
          <w:szCs w:val="28"/>
          <w:lang w:eastAsia="fr-FR"/>
        </w:rPr>
        <w:t>Droit à la déconnexion</w:t>
      </w:r>
      <w:r w:rsidRPr="005D38DF">
        <w:rPr>
          <w:rFonts w:ascii="Myriad Pro" w:eastAsiaTheme="majorEastAsia" w:hAnsi="Myriad Pro" w:cstheme="minorHAnsi"/>
          <w:noProof/>
          <w:color w:val="435FA8"/>
          <w:sz w:val="28"/>
          <w:szCs w:val="28"/>
          <w:lang w:eastAsia="fr-FR"/>
        </w:rPr>
        <w:tab/>
      </w:r>
      <w:r w:rsidRPr="005D38DF">
        <w:rPr>
          <w:rFonts w:ascii="Myriad Pro" w:eastAsiaTheme="majorEastAsia" w:hAnsi="Myriad Pro" w:cstheme="minorHAnsi"/>
          <w:noProof/>
          <w:color w:val="435FA8"/>
          <w:sz w:val="28"/>
          <w:szCs w:val="28"/>
          <w:lang w:eastAsia="fr-FR"/>
        </w:rPr>
        <w:tab/>
      </w:r>
      <w:r w:rsidRPr="005D38DF">
        <w:rPr>
          <w:rFonts w:ascii="Myriad Pro" w:eastAsiaTheme="majorEastAsia" w:hAnsi="Myriad Pro" w:cstheme="minorHAnsi"/>
          <w:noProof/>
          <w:color w:val="435FA8"/>
          <w:sz w:val="28"/>
          <w:szCs w:val="28"/>
          <w:lang w:eastAsia="fr-FR"/>
        </w:rPr>
        <w:tab/>
      </w:r>
      <w:r>
        <w:rPr>
          <w:rFonts w:ascii="Myriad Pro" w:eastAsiaTheme="majorEastAsia" w:hAnsi="Myriad Pro" w:cstheme="minorHAnsi"/>
          <w:noProof/>
          <w:color w:val="435FA8"/>
          <w:sz w:val="28"/>
          <w:szCs w:val="28"/>
          <w:lang w:eastAsia="fr-FR"/>
        </w:rPr>
        <w:tab/>
      </w:r>
      <w:r>
        <w:rPr>
          <w:rFonts w:ascii="Myriad Pro" w:eastAsiaTheme="majorEastAsia" w:hAnsi="Myriad Pro" w:cstheme="minorHAnsi"/>
          <w:noProof/>
          <w:color w:val="435FA8"/>
          <w:sz w:val="28"/>
          <w:szCs w:val="28"/>
          <w:lang w:eastAsia="fr-FR"/>
        </w:rPr>
        <w:tab/>
      </w:r>
      <w:r>
        <w:rPr>
          <w:rFonts w:ascii="Myriad Pro" w:eastAsiaTheme="majorEastAsia" w:hAnsi="Myriad Pro" w:cstheme="minorHAnsi"/>
          <w:noProof/>
          <w:color w:val="435FA8"/>
          <w:sz w:val="28"/>
          <w:szCs w:val="28"/>
          <w:lang w:eastAsia="fr-FR"/>
        </w:rPr>
        <w:tab/>
      </w:r>
      <w:r>
        <w:rPr>
          <w:rFonts w:ascii="Myriad Pro" w:eastAsiaTheme="majorEastAsia" w:hAnsi="Myriad Pro" w:cstheme="minorHAnsi"/>
          <w:noProof/>
          <w:color w:val="435FA8"/>
          <w:sz w:val="28"/>
          <w:szCs w:val="28"/>
          <w:lang w:eastAsia="fr-FR"/>
        </w:rPr>
        <w:tab/>
        <w:t>p15</w:t>
      </w:r>
    </w:p>
    <w:p w:rsidR="00303F4B" w:rsidRPr="00303F4B" w:rsidRDefault="00303F4B" w:rsidP="00303F4B">
      <w:pPr>
        <w:pStyle w:val="Paragraphedeliste"/>
        <w:spacing w:after="0" w:line="276" w:lineRule="auto"/>
        <w:ind w:left="674"/>
        <w:rPr>
          <w:rFonts w:ascii="Myriad Pro" w:eastAsiaTheme="majorEastAsia" w:hAnsi="Myriad Pro" w:cstheme="minorHAnsi"/>
          <w:noProof/>
          <w:color w:val="435FA8"/>
          <w:sz w:val="20"/>
          <w:szCs w:val="20"/>
          <w:lang w:eastAsia="fr-FR"/>
        </w:rPr>
      </w:pPr>
    </w:p>
    <w:p w:rsidR="00303F4B" w:rsidRDefault="00303F4B" w:rsidP="00303F4B">
      <w:pPr>
        <w:pStyle w:val="Paragraphedeliste"/>
        <w:numPr>
          <w:ilvl w:val="0"/>
          <w:numId w:val="16"/>
        </w:numPr>
        <w:spacing w:after="0" w:line="276" w:lineRule="auto"/>
        <w:rPr>
          <w:rFonts w:ascii="Myriad Pro" w:eastAsiaTheme="majorEastAsia" w:hAnsi="Myriad Pro" w:cstheme="minorHAnsi"/>
          <w:noProof/>
          <w:color w:val="435FA8"/>
          <w:sz w:val="28"/>
          <w:szCs w:val="28"/>
          <w:lang w:eastAsia="fr-FR"/>
        </w:rPr>
      </w:pPr>
      <w:r>
        <w:rPr>
          <w:rFonts w:ascii="Myriad Pro" w:eastAsiaTheme="majorEastAsia" w:hAnsi="Myriad Pro" w:cstheme="minorHAnsi"/>
          <w:noProof/>
          <w:color w:val="435FA8"/>
          <w:sz w:val="28"/>
          <w:szCs w:val="28"/>
          <w:lang w:eastAsia="fr-FR"/>
        </w:rPr>
        <w:t>Matériel informatique et bureautique fourni par l’employeur</w:t>
      </w:r>
      <w:r>
        <w:rPr>
          <w:rFonts w:ascii="Myriad Pro" w:eastAsiaTheme="majorEastAsia" w:hAnsi="Myriad Pro" w:cstheme="minorHAnsi"/>
          <w:noProof/>
          <w:color w:val="435FA8"/>
          <w:sz w:val="28"/>
          <w:szCs w:val="28"/>
          <w:lang w:eastAsia="fr-FR"/>
        </w:rPr>
        <w:tab/>
        <w:t>p16</w:t>
      </w:r>
    </w:p>
    <w:p w:rsidR="00303F4B" w:rsidRPr="00303F4B" w:rsidRDefault="00303F4B" w:rsidP="00303F4B">
      <w:pPr>
        <w:pStyle w:val="Paragraphedeliste"/>
        <w:rPr>
          <w:rFonts w:ascii="Myriad Pro" w:eastAsiaTheme="majorEastAsia" w:hAnsi="Myriad Pro" w:cstheme="minorHAnsi"/>
          <w:noProof/>
          <w:color w:val="435FA8"/>
          <w:sz w:val="20"/>
          <w:szCs w:val="20"/>
          <w:lang w:eastAsia="fr-FR"/>
        </w:rPr>
      </w:pPr>
    </w:p>
    <w:p w:rsidR="00303F4B" w:rsidRDefault="00303F4B" w:rsidP="00303F4B">
      <w:pPr>
        <w:pStyle w:val="Paragraphedeliste"/>
        <w:numPr>
          <w:ilvl w:val="0"/>
          <w:numId w:val="16"/>
        </w:numPr>
        <w:spacing w:after="0" w:line="276" w:lineRule="auto"/>
        <w:rPr>
          <w:rFonts w:ascii="Myriad Pro" w:eastAsiaTheme="majorEastAsia" w:hAnsi="Myriad Pro" w:cstheme="minorHAnsi"/>
          <w:noProof/>
          <w:color w:val="435FA8"/>
          <w:sz w:val="28"/>
          <w:szCs w:val="28"/>
          <w:lang w:eastAsia="fr-FR"/>
        </w:rPr>
      </w:pPr>
      <w:r>
        <w:rPr>
          <w:rFonts w:ascii="Myriad Pro" w:eastAsiaTheme="majorEastAsia" w:hAnsi="Myriad Pro" w:cstheme="minorHAnsi"/>
          <w:noProof/>
          <w:color w:val="435FA8"/>
          <w:sz w:val="28"/>
          <w:szCs w:val="28"/>
          <w:lang w:eastAsia="fr-FR"/>
        </w:rPr>
        <w:t>Formation</w:t>
      </w:r>
      <w:r>
        <w:rPr>
          <w:rFonts w:ascii="Myriad Pro" w:eastAsiaTheme="majorEastAsia" w:hAnsi="Myriad Pro" w:cstheme="minorHAnsi"/>
          <w:noProof/>
          <w:color w:val="435FA8"/>
          <w:sz w:val="28"/>
          <w:szCs w:val="28"/>
          <w:lang w:eastAsia="fr-FR"/>
        </w:rPr>
        <w:tab/>
      </w:r>
      <w:r>
        <w:rPr>
          <w:rFonts w:ascii="Myriad Pro" w:eastAsiaTheme="majorEastAsia" w:hAnsi="Myriad Pro" w:cstheme="minorHAnsi"/>
          <w:noProof/>
          <w:color w:val="435FA8"/>
          <w:sz w:val="28"/>
          <w:szCs w:val="28"/>
          <w:lang w:eastAsia="fr-FR"/>
        </w:rPr>
        <w:tab/>
      </w:r>
      <w:r>
        <w:rPr>
          <w:rFonts w:ascii="Myriad Pro" w:eastAsiaTheme="majorEastAsia" w:hAnsi="Myriad Pro" w:cstheme="minorHAnsi"/>
          <w:noProof/>
          <w:color w:val="435FA8"/>
          <w:sz w:val="28"/>
          <w:szCs w:val="28"/>
          <w:lang w:eastAsia="fr-FR"/>
        </w:rPr>
        <w:tab/>
      </w:r>
      <w:r>
        <w:rPr>
          <w:rFonts w:ascii="Myriad Pro" w:eastAsiaTheme="majorEastAsia" w:hAnsi="Myriad Pro" w:cstheme="minorHAnsi"/>
          <w:noProof/>
          <w:color w:val="435FA8"/>
          <w:sz w:val="28"/>
          <w:szCs w:val="28"/>
          <w:lang w:eastAsia="fr-FR"/>
        </w:rPr>
        <w:tab/>
      </w:r>
      <w:r>
        <w:rPr>
          <w:rFonts w:ascii="Myriad Pro" w:eastAsiaTheme="majorEastAsia" w:hAnsi="Myriad Pro" w:cstheme="minorHAnsi"/>
          <w:noProof/>
          <w:color w:val="435FA8"/>
          <w:sz w:val="28"/>
          <w:szCs w:val="28"/>
          <w:lang w:eastAsia="fr-FR"/>
        </w:rPr>
        <w:tab/>
      </w:r>
      <w:r>
        <w:rPr>
          <w:rFonts w:ascii="Myriad Pro" w:eastAsiaTheme="majorEastAsia" w:hAnsi="Myriad Pro" w:cstheme="minorHAnsi"/>
          <w:noProof/>
          <w:color w:val="435FA8"/>
          <w:sz w:val="28"/>
          <w:szCs w:val="28"/>
          <w:lang w:eastAsia="fr-FR"/>
        </w:rPr>
        <w:tab/>
      </w:r>
      <w:r>
        <w:rPr>
          <w:rFonts w:ascii="Myriad Pro" w:eastAsiaTheme="majorEastAsia" w:hAnsi="Myriad Pro" w:cstheme="minorHAnsi"/>
          <w:noProof/>
          <w:color w:val="435FA8"/>
          <w:sz w:val="28"/>
          <w:szCs w:val="28"/>
          <w:lang w:eastAsia="fr-FR"/>
        </w:rPr>
        <w:tab/>
      </w:r>
      <w:r>
        <w:rPr>
          <w:rFonts w:ascii="Myriad Pro" w:eastAsiaTheme="majorEastAsia" w:hAnsi="Myriad Pro" w:cstheme="minorHAnsi"/>
          <w:noProof/>
          <w:color w:val="435FA8"/>
          <w:sz w:val="28"/>
          <w:szCs w:val="28"/>
          <w:lang w:eastAsia="fr-FR"/>
        </w:rPr>
        <w:tab/>
      </w:r>
      <w:r>
        <w:rPr>
          <w:rFonts w:ascii="Myriad Pro" w:eastAsiaTheme="majorEastAsia" w:hAnsi="Myriad Pro" w:cstheme="minorHAnsi"/>
          <w:noProof/>
          <w:color w:val="435FA8"/>
          <w:sz w:val="28"/>
          <w:szCs w:val="28"/>
          <w:lang w:eastAsia="fr-FR"/>
        </w:rPr>
        <w:tab/>
        <w:t>p17</w:t>
      </w:r>
    </w:p>
    <w:p w:rsidR="00303F4B" w:rsidRPr="00303F4B" w:rsidRDefault="00303F4B" w:rsidP="00303F4B">
      <w:pPr>
        <w:pStyle w:val="Paragraphedeliste"/>
        <w:rPr>
          <w:rFonts w:ascii="Myriad Pro" w:eastAsiaTheme="majorEastAsia" w:hAnsi="Myriad Pro" w:cstheme="minorHAnsi"/>
          <w:noProof/>
          <w:color w:val="435FA8"/>
          <w:sz w:val="28"/>
          <w:szCs w:val="28"/>
          <w:lang w:eastAsia="fr-FR"/>
        </w:rPr>
      </w:pPr>
    </w:p>
    <w:p w:rsidR="00303F4B" w:rsidRDefault="00303F4B" w:rsidP="00303F4B">
      <w:pPr>
        <w:pStyle w:val="Paragraphedeliste"/>
        <w:numPr>
          <w:ilvl w:val="0"/>
          <w:numId w:val="16"/>
        </w:numPr>
        <w:spacing w:after="0" w:line="276" w:lineRule="auto"/>
        <w:rPr>
          <w:rFonts w:ascii="Myriad Pro" w:eastAsiaTheme="majorEastAsia" w:hAnsi="Myriad Pro" w:cstheme="minorHAnsi"/>
          <w:noProof/>
          <w:color w:val="435FA8"/>
          <w:sz w:val="28"/>
          <w:szCs w:val="28"/>
          <w:lang w:eastAsia="fr-FR"/>
        </w:rPr>
      </w:pPr>
      <w:r>
        <w:rPr>
          <w:rFonts w:ascii="Myriad Pro" w:eastAsiaTheme="majorEastAsia" w:hAnsi="Myriad Pro" w:cstheme="minorHAnsi"/>
          <w:noProof/>
          <w:color w:val="435FA8"/>
          <w:sz w:val="28"/>
          <w:szCs w:val="28"/>
          <w:lang w:eastAsia="fr-FR"/>
        </w:rPr>
        <w:t>Procédure à suivre pour une demande de télétravail</w:t>
      </w:r>
      <w:r>
        <w:rPr>
          <w:rFonts w:ascii="Myriad Pro" w:eastAsiaTheme="majorEastAsia" w:hAnsi="Myriad Pro" w:cstheme="minorHAnsi"/>
          <w:noProof/>
          <w:color w:val="435FA8"/>
          <w:sz w:val="28"/>
          <w:szCs w:val="28"/>
          <w:lang w:eastAsia="fr-FR"/>
        </w:rPr>
        <w:tab/>
      </w:r>
      <w:r>
        <w:rPr>
          <w:rFonts w:ascii="Myriad Pro" w:eastAsiaTheme="majorEastAsia" w:hAnsi="Myriad Pro" w:cstheme="minorHAnsi"/>
          <w:noProof/>
          <w:color w:val="435FA8"/>
          <w:sz w:val="28"/>
          <w:szCs w:val="28"/>
          <w:lang w:eastAsia="fr-FR"/>
        </w:rPr>
        <w:tab/>
        <w:t>p17</w:t>
      </w:r>
    </w:p>
    <w:p w:rsidR="00485A3A" w:rsidRDefault="00485A3A">
      <w:pPr>
        <w:rPr>
          <w:rFonts w:eastAsiaTheme="majorEastAsia" w:cstheme="minorHAnsi"/>
          <w:color w:val="2E74B5" w:themeColor="accent1" w:themeShade="BF"/>
          <w:sz w:val="32"/>
          <w:szCs w:val="32"/>
        </w:rPr>
      </w:pPr>
      <w:r>
        <w:rPr>
          <w:rFonts w:eastAsiaTheme="majorEastAsia" w:cstheme="minorHAnsi"/>
          <w:color w:val="2E74B5" w:themeColor="accent1" w:themeShade="BF"/>
          <w:sz w:val="32"/>
          <w:szCs w:val="32"/>
        </w:rPr>
        <w:br w:type="page"/>
      </w:r>
    </w:p>
    <w:p w:rsidR="00485A3A" w:rsidRDefault="00414455" w:rsidP="003564C3">
      <w:pPr>
        <w:rPr>
          <w:rFonts w:eastAsiaTheme="majorEastAsia" w:cstheme="minorHAnsi"/>
          <w:color w:val="2E74B5" w:themeColor="accent1" w:themeShade="BF"/>
          <w:sz w:val="32"/>
          <w:szCs w:val="32"/>
        </w:rPr>
      </w:pPr>
      <w:r>
        <w:rPr>
          <w:rFonts w:eastAsiaTheme="majorEastAsia" w:cstheme="minorHAnsi"/>
          <w:noProof/>
          <w:color w:val="2E74B5" w:themeColor="accent1" w:themeShade="BF"/>
          <w:sz w:val="32"/>
          <w:szCs w:val="32"/>
          <w:lang w:eastAsia="fr-FR"/>
        </w:rPr>
        <w:lastRenderedPageBreak/>
        <w:drawing>
          <wp:anchor distT="0" distB="0" distL="114300" distR="114300" simplePos="0" relativeHeight="251768832" behindDoc="1" locked="0" layoutInCell="1" allowOverlap="1">
            <wp:simplePos x="0" y="0"/>
            <wp:positionH relativeFrom="page">
              <wp:align>left</wp:align>
            </wp:positionH>
            <wp:positionV relativeFrom="paragraph">
              <wp:posOffset>-4445</wp:posOffset>
            </wp:positionV>
            <wp:extent cx="5760720" cy="368935"/>
            <wp:effectExtent l="0" t="0" r="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articl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68935"/>
                    </a:xfrm>
                    <a:prstGeom prst="rect">
                      <a:avLst/>
                    </a:prstGeom>
                  </pic:spPr>
                </pic:pic>
              </a:graphicData>
            </a:graphic>
            <wp14:sizeRelH relativeFrom="page">
              <wp14:pctWidth>0</wp14:pctWidth>
            </wp14:sizeRelH>
            <wp14:sizeRelV relativeFrom="page">
              <wp14:pctHeight>0</wp14:pctHeight>
            </wp14:sizeRelV>
          </wp:anchor>
        </w:drawing>
      </w:r>
      <w:r w:rsidR="00485A3A">
        <w:rPr>
          <w:rFonts w:eastAsiaTheme="majorEastAsia" w:cstheme="minorHAnsi"/>
          <w:noProof/>
          <w:color w:val="2E74B5" w:themeColor="accent1" w:themeShade="BF"/>
          <w:sz w:val="32"/>
          <w:szCs w:val="32"/>
          <w:lang w:eastAsia="fr-FR"/>
        </w:rPr>
        <mc:AlternateContent>
          <mc:Choice Requires="wps">
            <w:drawing>
              <wp:anchor distT="0" distB="0" distL="114300" distR="114300" simplePos="0" relativeHeight="251660288" behindDoc="0" locked="0" layoutInCell="1" allowOverlap="1">
                <wp:simplePos x="0" y="0"/>
                <wp:positionH relativeFrom="page">
                  <wp:align>left</wp:align>
                </wp:positionH>
                <wp:positionV relativeFrom="paragraph">
                  <wp:posOffset>43180</wp:posOffset>
                </wp:positionV>
                <wp:extent cx="3495675" cy="304800"/>
                <wp:effectExtent l="0" t="0" r="0" b="0"/>
                <wp:wrapNone/>
                <wp:docPr id="5" name="Rectangle 5"/>
                <wp:cNvGraphicFramePr/>
                <a:graphic xmlns:a="http://schemas.openxmlformats.org/drawingml/2006/main">
                  <a:graphicData uri="http://schemas.microsoft.com/office/word/2010/wordprocessingShape">
                    <wps:wsp>
                      <wps:cNvSpPr/>
                      <wps:spPr>
                        <a:xfrm>
                          <a:off x="0" y="0"/>
                          <a:ext cx="349567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B6F1E" w:rsidRPr="00A85981" w:rsidRDefault="009B6F1E" w:rsidP="00A85981">
                            <w:pPr>
                              <w:ind w:left="-142" w:firstLine="426"/>
                              <w:rPr>
                                <w:rFonts w:ascii="Caviar Dreams" w:hAnsi="Caviar Dreams"/>
                                <w:sz w:val="28"/>
                                <w:szCs w:val="28"/>
                              </w:rPr>
                            </w:pPr>
                            <w:r w:rsidRPr="00A85981">
                              <w:rPr>
                                <w:rFonts w:ascii="Caviar Dreams" w:hAnsi="Caviar Dreams"/>
                                <w:sz w:val="28"/>
                                <w:szCs w:val="28"/>
                              </w:rPr>
                              <w:t>RÉFÉRENCES JURIDIQUES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7" style="position:absolute;margin-left:0;margin-top:3.4pt;width:275.25pt;height:24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" filled="f" stroked="f" strokeweight="1pt">
                <v:textbox>
                  <w:txbxContent>
                    <w:p w:rsidR="009B6F1E" w:rsidRPr="00A85981" w:rsidRDefault="009B6F1E" w:rsidP="00A85981">
                      <w:pPr>
                        <w:ind w:left="-142" w:firstLine="426"/>
                        <w:rPr>
                          <w:rFonts w:ascii="Caviar Dreams" w:hAnsi="Caviar Dreams"/>
                          <w:sz w:val="28"/>
                          <w:szCs w:val="28"/>
                        </w:rPr>
                      </w:pPr>
                      <w:r w:rsidRPr="00A85981">
                        <w:rPr>
                          <w:rFonts w:ascii="Caviar Dreams" w:hAnsi="Caviar Dreams"/>
                          <w:sz w:val="28"/>
                          <w:szCs w:val="28"/>
                        </w:rPr>
                        <w:t>RÉFÉRENCES JURIDIQUES</w:t>
                      </w:r>
                    </w:p>
                  </w:txbxContent>
                </v:textbox>
                <w10:wrap anchorx="page"/>
              </v:rect>
            </w:pict>
          </mc:Fallback>
        </mc:AlternateContent>
      </w:r>
    </w:p>
    <w:p w:rsidR="00485A3A" w:rsidRDefault="00485A3A" w:rsidP="00485A3A">
      <w:pPr>
        <w:pStyle w:val="Paragraphedeliste"/>
        <w:spacing w:after="240" w:line="276" w:lineRule="auto"/>
        <w:jc w:val="both"/>
        <w:rPr>
          <w:color w:val="000000" w:themeColor="text1"/>
        </w:rPr>
      </w:pPr>
    </w:p>
    <w:p w:rsidR="00414455" w:rsidRPr="00BD1099" w:rsidRDefault="00414455" w:rsidP="00414455">
      <w:pPr>
        <w:pStyle w:val="Paragraphedeliste"/>
        <w:numPr>
          <w:ilvl w:val="0"/>
          <w:numId w:val="7"/>
        </w:numPr>
        <w:spacing w:line="276" w:lineRule="auto"/>
        <w:ind w:left="284" w:hanging="284"/>
        <w:jc w:val="both"/>
      </w:pPr>
      <w:r w:rsidRPr="00BD1099">
        <w:t xml:space="preserve">Articles 8 bis à 8 </w:t>
      </w:r>
      <w:proofErr w:type="spellStart"/>
      <w:r w:rsidRPr="00BD1099">
        <w:t>nonies</w:t>
      </w:r>
      <w:proofErr w:type="spellEnd"/>
      <w:r w:rsidRPr="00BD1099">
        <w:t xml:space="preserve"> de la loi n°83-634 du 13 juillet 1983 portant droits et obligations des fonctionnaires</w:t>
      </w:r>
    </w:p>
    <w:p w:rsidR="00414455" w:rsidRPr="00BD1099" w:rsidRDefault="00414455" w:rsidP="00414455">
      <w:pPr>
        <w:pStyle w:val="Paragraphedeliste"/>
        <w:numPr>
          <w:ilvl w:val="0"/>
          <w:numId w:val="7"/>
        </w:numPr>
        <w:spacing w:after="240" w:line="276" w:lineRule="auto"/>
        <w:ind w:left="284" w:hanging="284"/>
        <w:jc w:val="both"/>
      </w:pPr>
      <w:r w:rsidRPr="00BD1099">
        <w:t>Article 133 de la loi n°2012-347 du 12 mars 2012 relative à l'accès à l'emploi titulaire et à l'amélioration des conditions d'emploi des agents contractuels dans la fonction publique, à la lutte contre les discriminations et portant diverses dispositions relatives à la fonction publique</w:t>
      </w:r>
    </w:p>
    <w:p w:rsidR="00414455" w:rsidRPr="00BD1099" w:rsidRDefault="00414455" w:rsidP="00414455">
      <w:pPr>
        <w:pStyle w:val="Paragraphedeliste"/>
        <w:numPr>
          <w:ilvl w:val="0"/>
          <w:numId w:val="7"/>
        </w:numPr>
        <w:spacing w:before="160" w:line="276" w:lineRule="auto"/>
        <w:ind w:left="284" w:hanging="284"/>
        <w:jc w:val="both"/>
      </w:pPr>
      <w:r w:rsidRPr="00BD1099">
        <w:t>Décret n°85-603 du 10 juin 1985 relatif à l'hygiène et à la sécurité du travail ainsi qu'à la médecine professionnelle et préventive dans la fonction publique territoriale</w:t>
      </w:r>
    </w:p>
    <w:p w:rsidR="00414455" w:rsidRPr="00BD1099" w:rsidRDefault="00414455" w:rsidP="00414455">
      <w:pPr>
        <w:pStyle w:val="Paragraphedeliste"/>
        <w:numPr>
          <w:ilvl w:val="0"/>
          <w:numId w:val="7"/>
        </w:numPr>
        <w:spacing w:line="276" w:lineRule="auto"/>
        <w:ind w:left="284" w:hanging="284"/>
        <w:jc w:val="both"/>
      </w:pPr>
      <w:r w:rsidRPr="00BD1099">
        <w:t>Décret n°2016-151 du 11 février 2016 relatif aux conditions et modalités de mise en œuvre du télétravail dans la fonction publique et la magistrature</w:t>
      </w:r>
    </w:p>
    <w:p w:rsidR="00414455" w:rsidRPr="00BD1099" w:rsidRDefault="00414455" w:rsidP="00414455">
      <w:pPr>
        <w:pStyle w:val="Paragraphedeliste"/>
        <w:numPr>
          <w:ilvl w:val="0"/>
          <w:numId w:val="7"/>
        </w:numPr>
        <w:spacing w:line="276" w:lineRule="auto"/>
        <w:ind w:left="284" w:hanging="284"/>
        <w:jc w:val="both"/>
      </w:pPr>
      <w:r w:rsidRPr="00BD1099">
        <w:t>Décret n° 2020-524 du 5 mai 2020 modifiant le décret n° 2016-151 du 11 février 2016 relatif aux conditions et modalités de mise en œuvre du télétravail dans la fonction publique et la magistrature</w:t>
      </w:r>
    </w:p>
    <w:p w:rsidR="00414455" w:rsidRDefault="00414455" w:rsidP="00414455">
      <w:pPr>
        <w:pStyle w:val="Paragraphedeliste"/>
        <w:numPr>
          <w:ilvl w:val="0"/>
          <w:numId w:val="7"/>
        </w:numPr>
        <w:spacing w:line="276" w:lineRule="auto"/>
        <w:ind w:left="284" w:hanging="284"/>
        <w:jc w:val="both"/>
      </w:pPr>
      <w:r w:rsidRPr="00BD1099">
        <w:t>Décret n°2021-904 du 7 juillet 2021 relatif aux modalités de la négociation et de la conclusion des accords collectifs dans la fonction publique</w:t>
      </w:r>
    </w:p>
    <w:p w:rsidR="00823A5A" w:rsidRPr="00BD1099" w:rsidRDefault="00823A5A" w:rsidP="00414455">
      <w:pPr>
        <w:pStyle w:val="Paragraphedeliste"/>
        <w:numPr>
          <w:ilvl w:val="0"/>
          <w:numId w:val="7"/>
        </w:numPr>
        <w:spacing w:line="276" w:lineRule="auto"/>
        <w:ind w:left="284" w:hanging="284"/>
        <w:jc w:val="both"/>
      </w:pPr>
      <w:r>
        <w:t xml:space="preserve">Décret n°2021-1725 du 21 décembre 2021modifiant les conditions de mise en </w:t>
      </w:r>
      <w:r w:rsidR="00002BD6">
        <w:t xml:space="preserve">œuvre </w:t>
      </w:r>
      <w:r>
        <w:t xml:space="preserve">du télétravail dans la </w:t>
      </w:r>
      <w:r w:rsidR="00002BD6">
        <w:t>fonction publique et la magistrature</w:t>
      </w:r>
    </w:p>
    <w:p w:rsidR="00414455" w:rsidRPr="00BD1099" w:rsidRDefault="00414455" w:rsidP="00414455">
      <w:pPr>
        <w:pStyle w:val="Paragraphedeliste"/>
        <w:numPr>
          <w:ilvl w:val="0"/>
          <w:numId w:val="7"/>
        </w:numPr>
        <w:spacing w:line="276" w:lineRule="auto"/>
        <w:ind w:left="284" w:hanging="284"/>
        <w:jc w:val="both"/>
      </w:pPr>
      <w:r w:rsidRPr="00BD1099">
        <w:t>Accord-cadre du 13 juillet 2021 relatif à la mise en œuvre du télétravail dans la fonction publique</w:t>
      </w:r>
    </w:p>
    <w:p w:rsidR="006C447D" w:rsidRDefault="00414455" w:rsidP="006C447D">
      <w:r>
        <w:rPr>
          <w:noProof/>
          <w:lang w:eastAsia="fr-FR"/>
        </w:rPr>
        <w:drawing>
          <wp:anchor distT="0" distB="0" distL="114300" distR="114300" simplePos="0" relativeHeight="251769856" behindDoc="1" locked="0" layoutInCell="1" allowOverlap="1">
            <wp:simplePos x="0" y="0"/>
            <wp:positionH relativeFrom="page">
              <wp:align>left</wp:align>
            </wp:positionH>
            <wp:positionV relativeFrom="paragraph">
              <wp:posOffset>307340</wp:posOffset>
            </wp:positionV>
            <wp:extent cx="5760720" cy="368935"/>
            <wp:effectExtent l="0" t="0" r="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articl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68935"/>
                    </a:xfrm>
                    <a:prstGeom prst="rect">
                      <a:avLst/>
                    </a:prstGeom>
                  </pic:spPr>
                </pic:pic>
              </a:graphicData>
            </a:graphic>
            <wp14:sizeRelH relativeFrom="page">
              <wp14:pctWidth>0</wp14:pctWidth>
            </wp14:sizeRelH>
            <wp14:sizeRelV relativeFrom="page">
              <wp14:pctHeight>0</wp14:pctHeight>
            </wp14:sizeRelV>
          </wp:anchor>
        </w:drawing>
      </w:r>
      <w:r w:rsidR="00A85981" w:rsidRPr="00485A3A">
        <w:rPr>
          <w:noProof/>
          <w:lang w:eastAsia="fr-FR"/>
        </w:rPr>
        <mc:AlternateContent>
          <mc:Choice Requires="wps">
            <w:drawing>
              <wp:anchor distT="0" distB="0" distL="114300" distR="114300" simplePos="0" relativeHeight="251663360" behindDoc="0" locked="0" layoutInCell="1" allowOverlap="1" wp14:anchorId="2C50D4A0" wp14:editId="33F9D425">
                <wp:simplePos x="0" y="0"/>
                <wp:positionH relativeFrom="margin">
                  <wp:posOffset>-909320</wp:posOffset>
                </wp:positionH>
                <wp:positionV relativeFrom="paragraph">
                  <wp:posOffset>346710</wp:posOffset>
                </wp:positionV>
                <wp:extent cx="5305425" cy="285750"/>
                <wp:effectExtent l="0" t="0" r="0" b="0"/>
                <wp:wrapNone/>
                <wp:docPr id="6" name="Rectangle 6"/>
                <wp:cNvGraphicFramePr/>
                <a:graphic xmlns:a="http://schemas.openxmlformats.org/drawingml/2006/main">
                  <a:graphicData uri="http://schemas.microsoft.com/office/word/2010/wordprocessingShape">
                    <wps:wsp>
                      <wps:cNvSpPr/>
                      <wps:spPr>
                        <a:xfrm>
                          <a:off x="0" y="0"/>
                          <a:ext cx="5305425"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B6F1E" w:rsidRPr="00A85981" w:rsidRDefault="009B6F1E" w:rsidP="00A85981">
                            <w:pPr>
                              <w:ind w:firstLine="284"/>
                              <w:rPr>
                                <w:rFonts w:ascii="Caviar Dreams" w:hAnsi="Caviar Dreams"/>
                                <w:sz w:val="28"/>
                                <w:szCs w:val="28"/>
                              </w:rPr>
                            </w:pPr>
                            <w:r w:rsidRPr="00A85981">
                              <w:rPr>
                                <w:rFonts w:ascii="Caviar Dreams" w:hAnsi="Caviar Dreams"/>
                                <w:sz w:val="28"/>
                                <w:szCs w:val="28"/>
                              </w:rPr>
                              <w:t xml:space="preserve">1- </w:t>
                            </w:r>
                            <w:r>
                              <w:rPr>
                                <w:rFonts w:ascii="Caviar Dreams" w:hAnsi="Caviar Dreams"/>
                                <w:sz w:val="28"/>
                                <w:szCs w:val="28"/>
                              </w:rPr>
                              <w:t>PRÉAMBULE</w:t>
                            </w:r>
                          </w:p>
                          <w:p w:rsidR="009B6F1E" w:rsidRPr="000D1340" w:rsidRDefault="009B6F1E" w:rsidP="00EA574F">
                            <w:pPr>
                              <w:pStyle w:val="Paragraphedeliste"/>
                              <w:ind w:left="1713"/>
                              <w:rPr>
                                <w:rFonts w:ascii="Caviar Dreams" w:hAnsi="Caviar Dream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0D4A0" id="Rectangle 6" o:spid="_x0000_s1028" style="position:absolute;margin-left:-71.6pt;margin-top:27.3pt;width:417.75pt;height:2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" filled="f" stroked="f" strokeweight="1pt">
                <v:textbox>
                  <w:txbxContent>
                    <w:p w:rsidR="009B6F1E" w:rsidRPr="00A85981" w:rsidRDefault="009B6F1E" w:rsidP="00A85981">
                      <w:pPr>
                        <w:ind w:firstLine="284"/>
                        <w:rPr>
                          <w:rFonts w:ascii="Caviar Dreams" w:hAnsi="Caviar Dreams"/>
                          <w:sz w:val="28"/>
                          <w:szCs w:val="28"/>
                        </w:rPr>
                      </w:pPr>
                      <w:r w:rsidRPr="00A85981">
                        <w:rPr>
                          <w:rFonts w:ascii="Caviar Dreams" w:hAnsi="Caviar Dreams"/>
                          <w:sz w:val="28"/>
                          <w:szCs w:val="28"/>
                        </w:rPr>
                        <w:t xml:space="preserve">1- </w:t>
                      </w:r>
                      <w:r>
                        <w:rPr>
                          <w:rFonts w:ascii="Caviar Dreams" w:hAnsi="Caviar Dreams"/>
                          <w:sz w:val="28"/>
                          <w:szCs w:val="28"/>
                        </w:rPr>
                        <w:t>PRÉAMBULE</w:t>
                      </w:r>
                    </w:p>
                    <w:p w:rsidR="009B6F1E" w:rsidRPr="000D1340" w:rsidRDefault="009B6F1E" w:rsidP="00EA574F">
                      <w:pPr>
                        <w:pStyle w:val="Paragraphedeliste"/>
                        <w:ind w:left="1713"/>
                        <w:rPr>
                          <w:rFonts w:ascii="Caviar Dreams" w:hAnsi="Caviar Dreams"/>
                          <w:sz w:val="32"/>
                          <w:szCs w:val="32"/>
                        </w:rPr>
                      </w:pPr>
                    </w:p>
                  </w:txbxContent>
                </v:textbox>
                <w10:wrap anchorx="margin"/>
              </v:rect>
            </w:pict>
          </mc:Fallback>
        </mc:AlternateContent>
      </w:r>
    </w:p>
    <w:p w:rsidR="00485A3A" w:rsidRPr="002B6D34" w:rsidRDefault="00485A3A" w:rsidP="006C447D"/>
    <w:p w:rsidR="00A861C8" w:rsidRPr="002B6D34" w:rsidRDefault="00A861C8" w:rsidP="009B6684">
      <w:pPr>
        <w:autoSpaceDE w:val="0"/>
        <w:autoSpaceDN w:val="0"/>
        <w:adjustRightInd w:val="0"/>
        <w:spacing w:after="0" w:line="276" w:lineRule="auto"/>
        <w:jc w:val="both"/>
        <w:rPr>
          <w:rFonts w:ascii="Calibri" w:hAnsi="Calibri" w:cs="Arial"/>
          <w:color w:val="000000" w:themeColor="text1"/>
        </w:rPr>
      </w:pPr>
    </w:p>
    <w:p w:rsidR="00485A3A" w:rsidRDefault="00485A3A" w:rsidP="009B6684">
      <w:pPr>
        <w:autoSpaceDE w:val="0"/>
        <w:autoSpaceDN w:val="0"/>
        <w:adjustRightInd w:val="0"/>
        <w:spacing w:after="0" w:line="276" w:lineRule="auto"/>
        <w:jc w:val="both"/>
        <w:rPr>
          <w:rFonts w:ascii="Calibri" w:hAnsi="Calibri" w:cs="Arial"/>
          <w:color w:val="000000" w:themeColor="text1"/>
        </w:rPr>
      </w:pPr>
    </w:p>
    <w:p w:rsidR="003E27EB" w:rsidRDefault="003E27EB" w:rsidP="00303F4B">
      <w:pPr>
        <w:pStyle w:val="Paragraphedeliste"/>
        <w:numPr>
          <w:ilvl w:val="1"/>
          <w:numId w:val="9"/>
        </w:numPr>
        <w:autoSpaceDE w:val="0"/>
        <w:autoSpaceDN w:val="0"/>
        <w:adjustRightInd w:val="0"/>
        <w:spacing w:after="0" w:line="276" w:lineRule="auto"/>
        <w:jc w:val="both"/>
        <w:rPr>
          <w:rFonts w:ascii="Calibri" w:hAnsi="Calibri" w:cs="Arial"/>
          <w:b/>
          <w:color w:val="435FA8"/>
        </w:rPr>
      </w:pPr>
      <w:r w:rsidRPr="003E27EB">
        <w:rPr>
          <w:rFonts w:ascii="Calibri" w:hAnsi="Calibri" w:cs="Arial"/>
          <w:b/>
          <w:color w:val="435FA8"/>
        </w:rPr>
        <w:t>Cadre d’intervention</w:t>
      </w:r>
    </w:p>
    <w:p w:rsidR="003E27EB" w:rsidRDefault="003E27EB" w:rsidP="003E27EB">
      <w:pPr>
        <w:pStyle w:val="Paragraphedeliste"/>
        <w:autoSpaceDE w:val="0"/>
        <w:autoSpaceDN w:val="0"/>
        <w:adjustRightInd w:val="0"/>
        <w:spacing w:after="0" w:line="276" w:lineRule="auto"/>
        <w:ind w:left="360"/>
        <w:jc w:val="both"/>
        <w:rPr>
          <w:rFonts w:ascii="Calibri" w:hAnsi="Calibri" w:cs="Arial"/>
          <w:b/>
          <w:color w:val="435FA8"/>
        </w:rPr>
      </w:pPr>
    </w:p>
    <w:p w:rsidR="003E27EB" w:rsidRDefault="003E27EB" w:rsidP="003E27EB">
      <w:pPr>
        <w:autoSpaceDE w:val="0"/>
        <w:autoSpaceDN w:val="0"/>
        <w:adjustRightInd w:val="0"/>
        <w:spacing w:after="0" w:line="276" w:lineRule="auto"/>
        <w:jc w:val="both"/>
        <w:rPr>
          <w:rFonts w:ascii="Calibri" w:hAnsi="Calibri" w:cs="Arial"/>
          <w:color w:val="000000" w:themeColor="text1"/>
        </w:rPr>
      </w:pPr>
      <w:r>
        <w:rPr>
          <w:color w:val="000000" w:themeColor="text1"/>
        </w:rPr>
        <w:t>L’accord-</w:t>
      </w:r>
      <w:r w:rsidRPr="003D62F0">
        <w:rPr>
          <w:color w:val="000000" w:themeColor="text1"/>
        </w:rPr>
        <w:t>cadre du 13 juillet 2021 relatif à la mise en œuvre du télétravail dans la fonction publique</w:t>
      </w:r>
      <w:r>
        <w:rPr>
          <w:color w:val="000000" w:themeColor="text1"/>
        </w:rPr>
        <w:t>, négocié</w:t>
      </w:r>
      <w:r>
        <w:rPr>
          <w:rFonts w:ascii="Calibri" w:hAnsi="Calibri"/>
        </w:rPr>
        <w:t xml:space="preserve"> entre la Ministre de la Transformation et de la Fonction Publiques et les organisations syndicales représentatives </w:t>
      </w:r>
      <w:r w:rsidRPr="00F72063">
        <w:rPr>
          <w:rFonts w:ascii="Calibri" w:hAnsi="Calibri"/>
        </w:rPr>
        <w:t>de fonctionnaires au niveau national</w:t>
      </w:r>
      <w:r>
        <w:rPr>
          <w:rFonts w:ascii="Calibri" w:hAnsi="Calibri" w:cs="Arial"/>
          <w:color w:val="000000" w:themeColor="text1"/>
        </w:rPr>
        <w:t xml:space="preserve">, </w:t>
      </w:r>
      <w:r w:rsidRPr="003D62F0">
        <w:rPr>
          <w:rFonts w:ascii="Calibri" w:hAnsi="Calibri" w:cs="Arial"/>
          <w:color w:val="000000" w:themeColor="text1"/>
        </w:rPr>
        <w:t>vise à créer un socle commun aux</w:t>
      </w:r>
      <w:r>
        <w:rPr>
          <w:rFonts w:ascii="Calibri" w:hAnsi="Calibri" w:cs="Arial"/>
          <w:color w:val="000000" w:themeColor="text1"/>
        </w:rPr>
        <w:t xml:space="preserve"> trois versants de la fonction publique en matière de télétravail.</w:t>
      </w:r>
    </w:p>
    <w:p w:rsidR="003E27EB" w:rsidRDefault="003E27EB" w:rsidP="003E27EB">
      <w:pPr>
        <w:autoSpaceDE w:val="0"/>
        <w:autoSpaceDN w:val="0"/>
        <w:adjustRightInd w:val="0"/>
        <w:spacing w:after="0" w:line="276" w:lineRule="auto"/>
        <w:jc w:val="both"/>
        <w:rPr>
          <w:rFonts w:ascii="Calibri" w:hAnsi="Calibri" w:cs="Arial"/>
          <w:color w:val="000000" w:themeColor="text1"/>
        </w:rPr>
      </w:pPr>
    </w:p>
    <w:p w:rsidR="003E27EB" w:rsidRPr="00F72063" w:rsidRDefault="003E27EB" w:rsidP="003E27EB">
      <w:pPr>
        <w:autoSpaceDE w:val="0"/>
        <w:autoSpaceDN w:val="0"/>
        <w:adjustRightInd w:val="0"/>
        <w:spacing w:after="0" w:line="276" w:lineRule="auto"/>
        <w:jc w:val="both"/>
        <w:rPr>
          <w:rFonts w:ascii="Calibri" w:hAnsi="Calibri" w:cs="Arial"/>
        </w:rPr>
      </w:pPr>
      <w:r w:rsidRPr="00F72063">
        <w:rPr>
          <w:rFonts w:ascii="Calibri" w:hAnsi="Calibri" w:cs="Arial"/>
        </w:rPr>
        <w:t>Il constitue ainsi le cadre dans lequel doit s’inscrire le dialogue social à tous les niveaux sur ce thème et doit servir, pour les parties, de point d’appui à la négociation de proximité en vue de favoriser le développement du télétravail au bénéfice des agents et des usagers du service public.</w:t>
      </w:r>
    </w:p>
    <w:p w:rsidR="003E27EB" w:rsidRDefault="003E27EB" w:rsidP="003E27EB">
      <w:pPr>
        <w:autoSpaceDE w:val="0"/>
        <w:autoSpaceDN w:val="0"/>
        <w:adjustRightInd w:val="0"/>
        <w:spacing w:after="0" w:line="276" w:lineRule="auto"/>
        <w:jc w:val="both"/>
        <w:rPr>
          <w:rFonts w:ascii="Calibri" w:hAnsi="Calibri" w:cs="Arial"/>
          <w:color w:val="000000" w:themeColor="text1"/>
        </w:rPr>
      </w:pPr>
    </w:p>
    <w:p w:rsidR="003E27EB" w:rsidRPr="00F72063" w:rsidRDefault="003E27EB" w:rsidP="003E27EB">
      <w:pPr>
        <w:autoSpaceDE w:val="0"/>
        <w:autoSpaceDN w:val="0"/>
        <w:adjustRightInd w:val="0"/>
        <w:spacing w:after="0" w:line="276" w:lineRule="auto"/>
        <w:jc w:val="both"/>
        <w:rPr>
          <w:rFonts w:ascii="Calibri" w:hAnsi="Calibri" w:cs="Arial"/>
        </w:rPr>
      </w:pPr>
      <w:r w:rsidRPr="00F72063">
        <w:rPr>
          <w:rFonts w:ascii="Calibri" w:hAnsi="Calibri" w:cs="Arial"/>
        </w:rPr>
        <w:t xml:space="preserve">L’accord-cadre </w:t>
      </w:r>
      <w:r>
        <w:rPr>
          <w:rFonts w:ascii="Calibri" w:hAnsi="Calibri" w:cs="Arial"/>
        </w:rPr>
        <w:t xml:space="preserve">national </w:t>
      </w:r>
      <w:r w:rsidRPr="00F72063">
        <w:rPr>
          <w:rFonts w:ascii="Calibri" w:hAnsi="Calibri" w:cs="Arial"/>
        </w:rPr>
        <w:t>prévoit que tous les employeurs publics de proximité des trois versants de la fonction publique s’engagent, s’ils ne l’ont pas déjà fait, à entamer des négociations avant le 31 décembre 2021 en vue de la conclusion d’un accord relatif au télétravail qui en décline les principes.</w:t>
      </w:r>
    </w:p>
    <w:p w:rsidR="003E27EB" w:rsidRDefault="003E27EB" w:rsidP="003E27EB">
      <w:pPr>
        <w:autoSpaceDE w:val="0"/>
        <w:autoSpaceDN w:val="0"/>
        <w:adjustRightInd w:val="0"/>
        <w:spacing w:after="0" w:line="276" w:lineRule="auto"/>
        <w:jc w:val="both"/>
        <w:rPr>
          <w:rFonts w:ascii="Calibri" w:hAnsi="Calibri" w:cs="Arial"/>
          <w:color w:val="000000" w:themeColor="text1"/>
        </w:rPr>
      </w:pPr>
    </w:p>
    <w:p w:rsidR="003E27EB" w:rsidRPr="003C6B72" w:rsidRDefault="003E27EB" w:rsidP="003E27EB">
      <w:pPr>
        <w:autoSpaceDE w:val="0"/>
        <w:autoSpaceDN w:val="0"/>
        <w:adjustRightInd w:val="0"/>
        <w:spacing w:after="0" w:line="276" w:lineRule="auto"/>
        <w:jc w:val="both"/>
        <w:rPr>
          <w:rFonts w:ascii="Calibri" w:hAnsi="Calibri" w:cs="Arial"/>
        </w:rPr>
      </w:pPr>
      <w:r w:rsidRPr="00F72063">
        <w:rPr>
          <w:rFonts w:ascii="Calibri" w:hAnsi="Calibri" w:cs="Arial"/>
        </w:rPr>
        <w:t xml:space="preserve">Dans la fonction publique territoriale, pour les collectivités et les établissements qui ne disposent pas de leur propre Comité technique </w:t>
      </w:r>
      <w:r w:rsidRPr="00F72063">
        <w:rPr>
          <w:rFonts w:ascii="Calibri" w:hAnsi="Calibri" w:cs="Arial"/>
          <w:i/>
        </w:rPr>
        <w:t>(</w:t>
      </w:r>
      <w:r>
        <w:rPr>
          <w:rFonts w:ascii="Calibri" w:hAnsi="Calibri" w:cs="Arial"/>
          <w:i/>
        </w:rPr>
        <w:t>futur Comité social territorial</w:t>
      </w:r>
      <w:r w:rsidRPr="00F72063">
        <w:rPr>
          <w:rFonts w:ascii="Calibri" w:hAnsi="Calibri" w:cs="Arial"/>
          <w:i/>
        </w:rPr>
        <w:t xml:space="preserve"> – CST)</w:t>
      </w:r>
      <w:r w:rsidRPr="00F72063">
        <w:rPr>
          <w:rFonts w:ascii="Calibri" w:hAnsi="Calibri" w:cs="Arial"/>
        </w:rPr>
        <w:t>, le Centre Départemental de Gestion de la Fonction Publique Territoriale est compétent pour participer aux négociations et conclure l’accord, conformément au 10° de l’article 23 de la loi n° 84-53 du 26 janvier 1984 portant dispositions statutaires relatives à la Fonction Publique Territoriale. En pratique, l</w:t>
      </w:r>
      <w:r>
        <w:rPr>
          <w:rFonts w:ascii="Calibri" w:hAnsi="Calibri" w:cs="Arial"/>
        </w:rPr>
        <w:t>e Président du Centre de G</w:t>
      </w:r>
      <w:r w:rsidRPr="00F72063">
        <w:rPr>
          <w:rFonts w:ascii="Calibri" w:hAnsi="Calibri" w:cs="Arial"/>
        </w:rPr>
        <w:t xml:space="preserve">estion organise ces négociations avec les organisations syndicales représentées au Comité </w:t>
      </w:r>
      <w:r w:rsidRPr="00F72063">
        <w:rPr>
          <w:rFonts w:ascii="Calibri" w:hAnsi="Calibri" w:cs="Arial"/>
        </w:rPr>
        <w:lastRenderedPageBreak/>
        <w:t>technique intercommunal.</w:t>
      </w:r>
      <w:r>
        <w:rPr>
          <w:rFonts w:ascii="Calibri" w:hAnsi="Calibri" w:cs="Arial"/>
        </w:rPr>
        <w:t xml:space="preserve"> </w:t>
      </w:r>
      <w:r w:rsidRPr="00DB781E">
        <w:rPr>
          <w:rFonts w:cstheme="minorHAnsi"/>
          <w:color w:val="000000" w:themeColor="text1"/>
          <w:shd w:val="clear" w:color="auto" w:fill="FFFFFF"/>
        </w:rPr>
        <w:t>L'application de l'accord au sein de chaque collectivité ou établissement est ensuite subordonnée à son approbation par son propre organe délibérant.</w:t>
      </w:r>
    </w:p>
    <w:p w:rsidR="003E27EB" w:rsidRPr="003E27EB" w:rsidRDefault="003E27EB" w:rsidP="00303F4B">
      <w:pPr>
        <w:pStyle w:val="Paragraphedeliste"/>
        <w:numPr>
          <w:ilvl w:val="1"/>
          <w:numId w:val="9"/>
        </w:numPr>
        <w:autoSpaceDE w:val="0"/>
        <w:autoSpaceDN w:val="0"/>
        <w:adjustRightInd w:val="0"/>
        <w:spacing w:after="0" w:line="276" w:lineRule="auto"/>
        <w:jc w:val="both"/>
        <w:rPr>
          <w:rFonts w:ascii="Calibri" w:hAnsi="Calibri" w:cs="Arial"/>
          <w:b/>
          <w:color w:val="435FA8"/>
        </w:rPr>
      </w:pPr>
      <w:r>
        <w:rPr>
          <w:rFonts w:ascii="Calibri" w:hAnsi="Calibri" w:cs="Arial"/>
          <w:b/>
          <w:color w:val="435FA8"/>
        </w:rPr>
        <w:t>Contexte</w:t>
      </w:r>
    </w:p>
    <w:p w:rsidR="003E27EB" w:rsidRPr="003E27EB" w:rsidRDefault="003E27EB" w:rsidP="003E27EB">
      <w:pPr>
        <w:pStyle w:val="Paragraphedeliste"/>
        <w:autoSpaceDE w:val="0"/>
        <w:autoSpaceDN w:val="0"/>
        <w:adjustRightInd w:val="0"/>
        <w:spacing w:after="0" w:line="276" w:lineRule="auto"/>
        <w:ind w:left="360"/>
        <w:jc w:val="both"/>
        <w:rPr>
          <w:rFonts w:ascii="Calibri" w:hAnsi="Calibri" w:cs="Arial"/>
          <w:b/>
          <w:color w:val="435FA8"/>
        </w:rPr>
      </w:pPr>
    </w:p>
    <w:p w:rsidR="003E27EB" w:rsidRPr="0027646F" w:rsidRDefault="003E27EB" w:rsidP="003E27EB">
      <w:pPr>
        <w:autoSpaceDE w:val="0"/>
        <w:autoSpaceDN w:val="0"/>
        <w:adjustRightInd w:val="0"/>
        <w:spacing w:after="0" w:line="276" w:lineRule="auto"/>
        <w:jc w:val="both"/>
        <w:rPr>
          <w:rFonts w:cstheme="minorHAnsi"/>
          <w:color w:val="000000" w:themeColor="text1"/>
          <w:shd w:val="clear" w:color="auto" w:fill="FFFFFF"/>
        </w:rPr>
      </w:pPr>
      <w:r>
        <w:rPr>
          <w:rFonts w:cstheme="minorHAnsi"/>
          <w:color w:val="000000" w:themeColor="text1"/>
          <w:shd w:val="clear" w:color="auto" w:fill="FFFFFF"/>
        </w:rPr>
        <w:t>L</w:t>
      </w:r>
      <w:r w:rsidRPr="00CC5F13">
        <w:rPr>
          <w:rFonts w:cstheme="minorHAnsi"/>
          <w:color w:val="000000" w:themeColor="text1"/>
          <w:shd w:val="clear" w:color="auto" w:fill="FFFFFF"/>
        </w:rPr>
        <w:t>e télét</w:t>
      </w:r>
      <w:r>
        <w:rPr>
          <w:rFonts w:cstheme="minorHAnsi"/>
          <w:color w:val="000000" w:themeColor="text1"/>
          <w:shd w:val="clear" w:color="auto" w:fill="FFFFFF"/>
        </w:rPr>
        <w:t>ravail s’est développé dans la fonction p</w:t>
      </w:r>
      <w:r w:rsidRPr="00CC5F13">
        <w:rPr>
          <w:rFonts w:cstheme="minorHAnsi"/>
          <w:color w:val="000000" w:themeColor="text1"/>
          <w:shd w:val="clear" w:color="auto" w:fill="FFFFFF"/>
        </w:rPr>
        <w:t xml:space="preserve">ublique </w:t>
      </w:r>
      <w:r>
        <w:rPr>
          <w:rFonts w:cstheme="minorHAnsi"/>
          <w:color w:val="000000" w:themeColor="text1"/>
          <w:shd w:val="clear" w:color="auto" w:fill="FFFFFF"/>
        </w:rPr>
        <w:t xml:space="preserve">au cours de ces </w:t>
      </w:r>
      <w:r w:rsidRPr="00CC5F13">
        <w:rPr>
          <w:rFonts w:cstheme="minorHAnsi"/>
          <w:color w:val="000000" w:themeColor="text1"/>
          <w:shd w:val="clear" w:color="auto" w:fill="FFFFFF"/>
        </w:rPr>
        <w:t xml:space="preserve">dernières années, </w:t>
      </w:r>
      <w:r>
        <w:rPr>
          <w:rFonts w:cstheme="minorHAnsi"/>
          <w:color w:val="000000" w:themeColor="text1"/>
          <w:shd w:val="clear" w:color="auto" w:fill="FFFFFF"/>
        </w:rPr>
        <w:t>notamment sous le double effet de l’usage croissant des outils numériques et de la dématérialisation des procédures. L</w:t>
      </w:r>
      <w:r w:rsidRPr="00CC5F13">
        <w:rPr>
          <w:rFonts w:cstheme="minorHAnsi"/>
          <w:color w:val="000000" w:themeColor="text1"/>
          <w:shd w:val="clear" w:color="auto" w:fill="FFFFFF"/>
        </w:rPr>
        <w:t>a crise sanitaire est</w:t>
      </w:r>
      <w:r>
        <w:rPr>
          <w:rFonts w:cstheme="minorHAnsi"/>
          <w:color w:val="000000" w:themeColor="text1"/>
          <w:shd w:val="clear" w:color="auto" w:fill="FFFFFF"/>
        </w:rPr>
        <w:t xml:space="preserve"> venue par ailleurs accélérer ce mouvement en </w:t>
      </w:r>
      <w:r w:rsidRPr="00CC5F13">
        <w:rPr>
          <w:rFonts w:cstheme="minorHAnsi"/>
          <w:color w:val="000000" w:themeColor="text1"/>
          <w:shd w:val="clear" w:color="auto" w:fill="FFFFFF"/>
        </w:rPr>
        <w:t>imposant</w:t>
      </w:r>
      <w:r>
        <w:rPr>
          <w:rFonts w:cstheme="minorHAnsi"/>
          <w:color w:val="000000" w:themeColor="text1"/>
          <w:shd w:val="clear" w:color="auto" w:fill="FFFFFF"/>
        </w:rPr>
        <w:t>,</w:t>
      </w:r>
      <w:r w:rsidRPr="00CC5F13">
        <w:rPr>
          <w:rFonts w:cstheme="minorHAnsi"/>
          <w:color w:val="000000" w:themeColor="text1"/>
          <w:shd w:val="clear" w:color="auto" w:fill="FFFFFF"/>
        </w:rPr>
        <w:t xml:space="preserve"> pour les agents dont les activités le rendaient possible, la mise en œuvre, de façon généralisée, </w:t>
      </w:r>
      <w:r>
        <w:rPr>
          <w:rFonts w:cstheme="minorHAnsi"/>
          <w:color w:val="000000" w:themeColor="text1"/>
          <w:shd w:val="clear" w:color="auto" w:fill="FFFFFF"/>
        </w:rPr>
        <w:t>du travail à distance.</w:t>
      </w:r>
    </w:p>
    <w:p w:rsidR="003E27EB" w:rsidRDefault="003E27EB" w:rsidP="003E27EB">
      <w:pPr>
        <w:autoSpaceDE w:val="0"/>
        <w:autoSpaceDN w:val="0"/>
        <w:adjustRightInd w:val="0"/>
        <w:spacing w:after="0" w:line="276" w:lineRule="auto"/>
        <w:jc w:val="both"/>
        <w:rPr>
          <w:rFonts w:cstheme="minorHAnsi"/>
          <w:color w:val="000000" w:themeColor="text1"/>
          <w:shd w:val="clear" w:color="auto" w:fill="FFFFFF"/>
        </w:rPr>
      </w:pPr>
    </w:p>
    <w:p w:rsidR="003E27EB" w:rsidRPr="00F72063" w:rsidRDefault="003E27EB" w:rsidP="003E27EB">
      <w:pPr>
        <w:autoSpaceDE w:val="0"/>
        <w:autoSpaceDN w:val="0"/>
        <w:adjustRightInd w:val="0"/>
        <w:spacing w:after="0" w:line="276" w:lineRule="auto"/>
        <w:jc w:val="both"/>
        <w:rPr>
          <w:rFonts w:cstheme="minorHAnsi"/>
          <w:shd w:val="clear" w:color="auto" w:fill="FFFFFF"/>
        </w:rPr>
      </w:pPr>
      <w:r w:rsidRPr="00F72063">
        <w:rPr>
          <w:rFonts w:cstheme="minorHAnsi"/>
          <w:shd w:val="clear" w:color="auto" w:fill="FFFFFF"/>
        </w:rPr>
        <w:t>L’un des enjeux du présent accord est ainsi de permettre la transition d’un « travail à distance imposé » vers un « télétravail régulier et choisi » répondant à la fois aux besoins des employeurs et aux attentes de leurs agents.</w:t>
      </w:r>
    </w:p>
    <w:p w:rsidR="003E27EB" w:rsidRDefault="003E27EB" w:rsidP="003E27EB">
      <w:pPr>
        <w:autoSpaceDE w:val="0"/>
        <w:autoSpaceDN w:val="0"/>
        <w:adjustRightInd w:val="0"/>
        <w:spacing w:after="0" w:line="276" w:lineRule="auto"/>
        <w:jc w:val="both"/>
        <w:rPr>
          <w:rFonts w:cstheme="minorHAnsi"/>
          <w:color w:val="000000" w:themeColor="text1"/>
          <w:shd w:val="clear" w:color="auto" w:fill="FFFFFF"/>
        </w:rPr>
      </w:pPr>
    </w:p>
    <w:p w:rsidR="003E27EB" w:rsidRPr="00F21863" w:rsidRDefault="003E27EB" w:rsidP="003E27EB">
      <w:pPr>
        <w:autoSpaceDE w:val="0"/>
        <w:autoSpaceDN w:val="0"/>
        <w:adjustRightInd w:val="0"/>
        <w:spacing w:after="0" w:line="276" w:lineRule="auto"/>
        <w:jc w:val="both"/>
        <w:rPr>
          <w:rFonts w:cstheme="minorHAnsi"/>
          <w:shd w:val="clear" w:color="auto" w:fill="FFFFFF"/>
        </w:rPr>
      </w:pPr>
      <w:r w:rsidRPr="00F21863">
        <w:rPr>
          <w:rFonts w:cstheme="minorHAnsi"/>
          <w:shd w:val="clear" w:color="auto" w:fill="FFFFFF"/>
        </w:rPr>
        <w:t>La Fonction Publique Territoriale reposant sur une multitude et une diversité d’employeurs mais aussi de métiers et de conditions d’emploi, le présent accord local vise à identifier les engagements réciproques des employeurs et des représentants des agents pour que le télétravail soit respectueux de leurs droits et obligations. La pratique du télétravail devant être envisagée comme un mode d’organisation parmi d’autres, le présent accord local vise à garantir l’efficien</w:t>
      </w:r>
      <w:r>
        <w:rPr>
          <w:rFonts w:cstheme="minorHAnsi"/>
          <w:shd w:val="clear" w:color="auto" w:fill="FFFFFF"/>
        </w:rPr>
        <w:t>ce du service public ainsi qu’</w:t>
      </w:r>
      <w:r w:rsidRPr="00F21863">
        <w:rPr>
          <w:rFonts w:cstheme="minorHAnsi"/>
          <w:shd w:val="clear" w:color="auto" w:fill="FFFFFF"/>
        </w:rPr>
        <w:t>une meilleure articulation en vie professionnelle et vie personnelle. Il incite également à se réinterroger sur l’organisation du service, le lien entre l’agent en télétravail et son collectif de travail ou encore les impacts sur son temps de travail et</w:t>
      </w:r>
      <w:r>
        <w:rPr>
          <w:rFonts w:cstheme="minorHAnsi"/>
          <w:shd w:val="clear" w:color="auto" w:fill="FFFFFF"/>
        </w:rPr>
        <w:t>,</w:t>
      </w:r>
      <w:r w:rsidRPr="00F21863">
        <w:rPr>
          <w:rFonts w:cstheme="minorHAnsi"/>
          <w:shd w:val="clear" w:color="auto" w:fill="FFFFFF"/>
        </w:rPr>
        <w:t xml:space="preserve"> plus globalement</w:t>
      </w:r>
      <w:r>
        <w:rPr>
          <w:rFonts w:cstheme="minorHAnsi"/>
          <w:shd w:val="clear" w:color="auto" w:fill="FFFFFF"/>
        </w:rPr>
        <w:t>,</w:t>
      </w:r>
      <w:r w:rsidRPr="00F21863">
        <w:rPr>
          <w:rFonts w:cstheme="minorHAnsi"/>
          <w:shd w:val="clear" w:color="auto" w:fill="FFFFFF"/>
        </w:rPr>
        <w:t xml:space="preserve"> sur son bien-être au travail.</w:t>
      </w:r>
    </w:p>
    <w:p w:rsidR="003E27EB" w:rsidRDefault="003E27EB" w:rsidP="003E27EB">
      <w:pPr>
        <w:autoSpaceDE w:val="0"/>
        <w:autoSpaceDN w:val="0"/>
        <w:adjustRightInd w:val="0"/>
        <w:spacing w:after="0" w:line="276" w:lineRule="auto"/>
        <w:jc w:val="both"/>
        <w:rPr>
          <w:rFonts w:cstheme="minorHAnsi"/>
          <w:color w:val="000000" w:themeColor="text1"/>
          <w:shd w:val="clear" w:color="auto" w:fill="FFFFFF"/>
        </w:rPr>
      </w:pPr>
    </w:p>
    <w:p w:rsidR="003E27EB" w:rsidRPr="00F21863" w:rsidRDefault="003E27EB" w:rsidP="003E27EB">
      <w:pPr>
        <w:autoSpaceDE w:val="0"/>
        <w:autoSpaceDN w:val="0"/>
        <w:adjustRightInd w:val="0"/>
        <w:spacing w:after="0" w:line="276" w:lineRule="auto"/>
        <w:jc w:val="both"/>
        <w:rPr>
          <w:rFonts w:ascii="Calibri" w:hAnsi="Calibri" w:cs="Calibri"/>
        </w:rPr>
      </w:pPr>
      <w:r w:rsidRPr="00F21863">
        <w:rPr>
          <w:rFonts w:cstheme="minorHAnsi"/>
          <w:shd w:val="clear" w:color="auto" w:fill="FFFFFF"/>
        </w:rPr>
        <w:t>Le présent accord met en exergue un socle de valeurs communes</w:t>
      </w:r>
      <w:r>
        <w:rPr>
          <w:rFonts w:cstheme="minorHAnsi"/>
          <w:shd w:val="clear" w:color="auto" w:fill="FFFFFF"/>
        </w:rPr>
        <w:t xml:space="preserve"> à tous</w:t>
      </w:r>
      <w:r w:rsidRPr="00F21863">
        <w:rPr>
          <w:rFonts w:cstheme="minorHAnsi"/>
          <w:shd w:val="clear" w:color="auto" w:fill="FFFFFF"/>
        </w:rPr>
        <w:t xml:space="preserve"> les </w:t>
      </w:r>
      <w:r>
        <w:rPr>
          <w:rFonts w:cstheme="minorHAnsi"/>
          <w:shd w:val="clear" w:color="auto" w:fill="FFFFFF"/>
        </w:rPr>
        <w:t>employeurs</w:t>
      </w:r>
      <w:r w:rsidRPr="00F21863">
        <w:rPr>
          <w:rFonts w:cstheme="minorHAnsi"/>
          <w:shd w:val="clear" w:color="auto" w:fill="FFFFFF"/>
        </w:rPr>
        <w:t xml:space="preserve"> pour la mise en œuvre du télétravail régulier : </w:t>
      </w:r>
      <w:r w:rsidRPr="00F21863">
        <w:rPr>
          <w:rFonts w:ascii="Calibri" w:hAnsi="Calibri" w:cs="Calibri"/>
        </w:rPr>
        <w:t>volontariat, confiance, réversibilité, souplesse et équité.</w:t>
      </w:r>
    </w:p>
    <w:p w:rsidR="003E27EB" w:rsidRPr="00F21863" w:rsidRDefault="003E27EB" w:rsidP="003E27EB">
      <w:pPr>
        <w:autoSpaceDE w:val="0"/>
        <w:autoSpaceDN w:val="0"/>
        <w:adjustRightInd w:val="0"/>
        <w:spacing w:after="0" w:line="276" w:lineRule="auto"/>
        <w:jc w:val="both"/>
        <w:rPr>
          <w:rFonts w:ascii="Calibri" w:hAnsi="Calibri" w:cs="Calibri"/>
        </w:rPr>
      </w:pPr>
    </w:p>
    <w:p w:rsidR="003E27EB" w:rsidRDefault="003E27EB" w:rsidP="003E27EB">
      <w:pPr>
        <w:autoSpaceDE w:val="0"/>
        <w:autoSpaceDN w:val="0"/>
        <w:adjustRightInd w:val="0"/>
        <w:spacing w:after="0" w:line="276" w:lineRule="auto"/>
        <w:jc w:val="both"/>
        <w:rPr>
          <w:rFonts w:ascii="Calibri" w:hAnsi="Calibri" w:cs="Calibri"/>
        </w:rPr>
      </w:pPr>
      <w:r w:rsidRPr="00F21863">
        <w:rPr>
          <w:rFonts w:ascii="Calibri" w:hAnsi="Calibri" w:cs="Calibri"/>
        </w:rPr>
        <w:t xml:space="preserve">Le présent accord devra être soumis </w:t>
      </w:r>
      <w:r>
        <w:rPr>
          <w:rFonts w:ascii="Calibri" w:hAnsi="Calibri" w:cs="Calibri"/>
        </w:rPr>
        <w:t>à l’approbation des organes délibérants des collectivités et établissements affiliés au CDG</w:t>
      </w:r>
      <w:r w:rsidRPr="00F21863">
        <w:rPr>
          <w:rFonts w:ascii="Calibri" w:hAnsi="Calibri" w:cs="Calibri"/>
        </w:rPr>
        <w:t xml:space="preserve">, le cas échéant après adaptation et avis du Comité technique, </w:t>
      </w:r>
      <w:r>
        <w:rPr>
          <w:rFonts w:ascii="Calibri" w:hAnsi="Calibri" w:cs="Calibri"/>
        </w:rPr>
        <w:t>l’employeur</w:t>
      </w:r>
      <w:r w:rsidRPr="00F21863">
        <w:rPr>
          <w:rFonts w:ascii="Calibri" w:hAnsi="Calibri" w:cs="Calibri"/>
        </w:rPr>
        <w:t xml:space="preserve"> s’engageant à en respecter les principes directeurs.</w:t>
      </w:r>
    </w:p>
    <w:p w:rsidR="003E27EB" w:rsidRDefault="003E27EB" w:rsidP="003E27EB">
      <w:pPr>
        <w:autoSpaceDE w:val="0"/>
        <w:autoSpaceDN w:val="0"/>
        <w:adjustRightInd w:val="0"/>
        <w:spacing w:after="0" w:line="276" w:lineRule="auto"/>
        <w:jc w:val="both"/>
        <w:rPr>
          <w:rFonts w:ascii="Calibri" w:hAnsi="Calibri" w:cs="Calibri"/>
        </w:rPr>
      </w:pPr>
    </w:p>
    <w:p w:rsidR="003E27EB" w:rsidRPr="00F21863" w:rsidRDefault="003E27EB" w:rsidP="003E27EB">
      <w:pPr>
        <w:autoSpaceDE w:val="0"/>
        <w:autoSpaceDN w:val="0"/>
        <w:adjustRightInd w:val="0"/>
        <w:spacing w:after="0" w:line="276" w:lineRule="auto"/>
        <w:jc w:val="both"/>
        <w:rPr>
          <w:rFonts w:cstheme="minorHAnsi"/>
          <w:shd w:val="clear" w:color="auto" w:fill="FFFFFF"/>
        </w:rPr>
      </w:pPr>
      <w:r>
        <w:rPr>
          <w:rFonts w:ascii="Calibri" w:hAnsi="Calibri" w:cs="Calibri"/>
        </w:rPr>
        <w:t>Le présent document a fait l’objet d’une information aux membres du Comité Technique Intercommunal lors de la réunion du 3 décembre 2021.</w:t>
      </w:r>
    </w:p>
    <w:p w:rsidR="006B3DD1" w:rsidRPr="002B6D34" w:rsidRDefault="006B3DD1"/>
    <w:p w:rsidR="00912180" w:rsidRPr="002B6D34" w:rsidRDefault="00B76547">
      <w:r w:rsidRPr="00A85981">
        <w:rPr>
          <w:noProof/>
          <w:color w:val="000000" w:themeColor="text1"/>
          <w:lang w:eastAsia="fr-FR"/>
        </w:rPr>
        <mc:AlternateContent>
          <mc:Choice Requires="wps">
            <w:drawing>
              <wp:anchor distT="0" distB="0" distL="114300" distR="114300" simplePos="0" relativeHeight="251701248" behindDoc="0" locked="0" layoutInCell="1" allowOverlap="1" wp14:anchorId="4D0CA2F1" wp14:editId="78D3CE3D">
                <wp:simplePos x="0" y="0"/>
                <wp:positionH relativeFrom="page">
                  <wp:align>left</wp:align>
                </wp:positionH>
                <wp:positionV relativeFrom="paragraph">
                  <wp:posOffset>326389</wp:posOffset>
                </wp:positionV>
                <wp:extent cx="5305425" cy="315595"/>
                <wp:effectExtent l="0" t="0" r="0" b="0"/>
                <wp:wrapNone/>
                <wp:docPr id="31" name="Rectangle 31"/>
                <wp:cNvGraphicFramePr/>
                <a:graphic xmlns:a="http://schemas.openxmlformats.org/drawingml/2006/main">
                  <a:graphicData uri="http://schemas.microsoft.com/office/word/2010/wordprocessingShape">
                    <wps:wsp>
                      <wps:cNvSpPr/>
                      <wps:spPr>
                        <a:xfrm>
                          <a:off x="0" y="0"/>
                          <a:ext cx="5305425" cy="3155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B6F1E" w:rsidRPr="00A85981" w:rsidRDefault="009B6F1E" w:rsidP="00A85981">
                            <w:pPr>
                              <w:ind w:firstLine="284"/>
                              <w:rPr>
                                <w:rFonts w:ascii="Caviar Dreams" w:hAnsi="Caviar Dreams"/>
                                <w:sz w:val="28"/>
                                <w:szCs w:val="28"/>
                              </w:rPr>
                            </w:pPr>
                            <w:r>
                              <w:rPr>
                                <w:rFonts w:ascii="Caviar Dreams" w:hAnsi="Caviar Dreams"/>
                                <w:sz w:val="28"/>
                                <w:szCs w:val="28"/>
                              </w:rPr>
                              <w:t>2</w:t>
                            </w:r>
                            <w:r w:rsidRPr="00A85981">
                              <w:rPr>
                                <w:rFonts w:ascii="Caviar Dreams" w:hAnsi="Caviar Dreams"/>
                                <w:sz w:val="28"/>
                                <w:szCs w:val="28"/>
                              </w:rPr>
                              <w:t xml:space="preserve">- </w:t>
                            </w:r>
                            <w:r>
                              <w:rPr>
                                <w:rFonts w:ascii="Caviar Dreams" w:hAnsi="Caviar Dreams"/>
                                <w:sz w:val="28"/>
                                <w:szCs w:val="28"/>
                              </w:rPr>
                              <w:t>DÉFINITION</w:t>
                            </w:r>
                          </w:p>
                          <w:p w:rsidR="009B6F1E" w:rsidRPr="000D1340" w:rsidRDefault="009B6F1E" w:rsidP="00A85981">
                            <w:pPr>
                              <w:pStyle w:val="En-ttedetabledesmatires"/>
                              <w:ind w:left="1713"/>
                              <w:rPr>
                                <w:rFonts w:ascii="Caviar Dreams" w:hAnsi="Caviar Drea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CA2F1" id="Rectangle 31" o:spid="_x0000_s1029" style="position:absolute;margin-left:0;margin-top:25.7pt;width:417.75pt;height:24.85pt;z-index:2517012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" filled="f" stroked="f" strokeweight="1pt">
                <v:textbox>
                  <w:txbxContent>
                    <w:p w:rsidR="009B6F1E" w:rsidRPr="00A85981" w:rsidRDefault="009B6F1E" w:rsidP="00A85981">
                      <w:pPr>
                        <w:ind w:firstLine="284"/>
                        <w:rPr>
                          <w:rFonts w:ascii="Caviar Dreams" w:hAnsi="Caviar Dreams"/>
                          <w:sz w:val="28"/>
                          <w:szCs w:val="28"/>
                        </w:rPr>
                      </w:pPr>
                      <w:r>
                        <w:rPr>
                          <w:rFonts w:ascii="Caviar Dreams" w:hAnsi="Caviar Dreams"/>
                          <w:sz w:val="28"/>
                          <w:szCs w:val="28"/>
                        </w:rPr>
                        <w:t>2</w:t>
                      </w:r>
                      <w:r w:rsidRPr="00A85981">
                        <w:rPr>
                          <w:rFonts w:ascii="Caviar Dreams" w:hAnsi="Caviar Dreams"/>
                          <w:sz w:val="28"/>
                          <w:szCs w:val="28"/>
                        </w:rPr>
                        <w:t xml:space="preserve">- </w:t>
                      </w:r>
                      <w:r>
                        <w:rPr>
                          <w:rFonts w:ascii="Caviar Dreams" w:hAnsi="Caviar Dreams"/>
                          <w:sz w:val="28"/>
                          <w:szCs w:val="28"/>
                        </w:rPr>
                        <w:t>DÉFINITION</w:t>
                      </w:r>
                    </w:p>
                    <w:p w:rsidR="009B6F1E" w:rsidRPr="000D1340" w:rsidRDefault="009B6F1E" w:rsidP="00A85981">
                      <w:pPr>
                        <w:pStyle w:val="En-ttedetabledesmatires"/>
                        <w:ind w:left="1713"/>
                        <w:rPr>
                          <w:rFonts w:ascii="Caviar Dreams" w:hAnsi="Caviar Dreams"/>
                        </w:rPr>
                      </w:pPr>
                    </w:p>
                  </w:txbxContent>
                </v:textbox>
                <w10:wrap anchorx="page"/>
              </v:rect>
            </w:pict>
          </mc:Fallback>
        </mc:AlternateContent>
      </w:r>
      <w:r w:rsidR="003E27EB">
        <w:rPr>
          <w:noProof/>
          <w:color w:val="000000" w:themeColor="text1"/>
          <w:lang w:eastAsia="fr-FR"/>
        </w:rPr>
        <w:drawing>
          <wp:anchor distT="0" distB="0" distL="114300" distR="114300" simplePos="0" relativeHeight="251770880" behindDoc="1" locked="0" layoutInCell="1" allowOverlap="1">
            <wp:simplePos x="0" y="0"/>
            <wp:positionH relativeFrom="page">
              <wp:align>left</wp:align>
            </wp:positionH>
            <wp:positionV relativeFrom="paragraph">
              <wp:posOffset>274955</wp:posOffset>
            </wp:positionV>
            <wp:extent cx="5760720" cy="368935"/>
            <wp:effectExtent l="0" t="0" r="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articl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68935"/>
                    </a:xfrm>
                    <a:prstGeom prst="rect">
                      <a:avLst/>
                    </a:prstGeom>
                  </pic:spPr>
                </pic:pic>
              </a:graphicData>
            </a:graphic>
            <wp14:sizeRelH relativeFrom="page">
              <wp14:pctWidth>0</wp14:pctWidth>
            </wp14:sizeRelH>
            <wp14:sizeRelV relativeFrom="page">
              <wp14:pctHeight>0</wp14:pctHeight>
            </wp14:sizeRelV>
          </wp:anchor>
        </w:drawing>
      </w:r>
    </w:p>
    <w:p w:rsidR="003564C3" w:rsidRPr="002B6D34" w:rsidRDefault="003564C3">
      <w:pPr>
        <w:rPr>
          <w:color w:val="000000" w:themeColor="text1"/>
        </w:rPr>
      </w:pPr>
    </w:p>
    <w:p w:rsidR="00D75118" w:rsidRDefault="00D75118" w:rsidP="006F7C92">
      <w:pPr>
        <w:spacing w:after="0" w:line="276" w:lineRule="auto"/>
        <w:jc w:val="both"/>
        <w:rPr>
          <w:color w:val="000000" w:themeColor="text1"/>
        </w:rPr>
      </w:pPr>
    </w:p>
    <w:p w:rsidR="003E27EB" w:rsidRPr="00BD1099" w:rsidRDefault="003E27EB" w:rsidP="003E27EB">
      <w:pPr>
        <w:spacing w:after="0" w:line="276" w:lineRule="auto"/>
        <w:jc w:val="both"/>
      </w:pPr>
      <w:r w:rsidRPr="00BD1099">
        <w:t xml:space="preserve">« </w:t>
      </w:r>
      <w:r w:rsidRPr="00BD1099">
        <w:rPr>
          <w:i/>
        </w:rPr>
        <w:t>Le télétravail désigne toute forme d'organisation du travail dans laquelle les fonctions qui auraient pu être exercées par un agent dans les locaux où il est affecté sont réalisées hors de ces locaux en utilisant les technologies de l'information et de la communication</w:t>
      </w:r>
      <w:r w:rsidRPr="00BD1099">
        <w:t xml:space="preserve"> » (</w:t>
      </w:r>
      <w:r w:rsidRPr="00BD1099">
        <w:rPr>
          <w:i/>
        </w:rPr>
        <w:t>article 2 du décret n°2016-151</w:t>
      </w:r>
      <w:r w:rsidRPr="00BD1099">
        <w:t>).</w:t>
      </w:r>
    </w:p>
    <w:p w:rsidR="003E27EB" w:rsidRPr="00BD1099" w:rsidRDefault="003E27EB" w:rsidP="003E27EB">
      <w:pPr>
        <w:spacing w:after="0" w:line="276" w:lineRule="auto"/>
        <w:jc w:val="both"/>
      </w:pPr>
    </w:p>
    <w:p w:rsidR="003E27EB" w:rsidRPr="00BD1099" w:rsidRDefault="003E27EB" w:rsidP="003E27EB">
      <w:pPr>
        <w:spacing w:after="0" w:line="276" w:lineRule="auto"/>
        <w:jc w:val="both"/>
      </w:pPr>
      <w:r w:rsidRPr="00BD1099">
        <w:t>Le télétravail peut être régulier, c’est-à-dire organisé à l’avance sur un nombre fixe de jours et sur une période de référence donnée. Le télétravail peut également être ponctuel et intervenir dans des circonstances particulières cf. article 6.4. « Cas particuliers ». Ces deux modalités peuvent être combinées.</w:t>
      </w:r>
    </w:p>
    <w:p w:rsidR="003E27EB" w:rsidRPr="00BD1099" w:rsidRDefault="003E27EB" w:rsidP="003E27EB">
      <w:pPr>
        <w:spacing w:after="0" w:line="276" w:lineRule="auto"/>
        <w:jc w:val="both"/>
      </w:pPr>
    </w:p>
    <w:p w:rsidR="00BE28B4" w:rsidRPr="002B6D34" w:rsidRDefault="003E27EB" w:rsidP="003E27EB">
      <w:pPr>
        <w:spacing w:after="0" w:line="276" w:lineRule="auto"/>
        <w:jc w:val="both"/>
        <w:rPr>
          <w:color w:val="000000" w:themeColor="text1"/>
        </w:rPr>
      </w:pPr>
      <w:r w:rsidRPr="00BD1099">
        <w:t>Le télétravail n’est pas un droit tant que l’organe délibérant ne l’a pas instauré. En revanche, une fois qu’il est instauré par l’organe délibérant, il constitue un droit individuel dans les conditions du présent accord. Il s’agit d’une forme d’organisation du travail parmi d’autres dans le cadre de l’accomplissement des missions de service public, qui doit cependant faire l’objet d’une attention particulière au regard de ses implications</w:t>
      </w:r>
      <w:r>
        <w:t>.</w:t>
      </w:r>
    </w:p>
    <w:p w:rsidR="006B3DD1" w:rsidRPr="002B6D34" w:rsidRDefault="006B3DD1" w:rsidP="004200A6">
      <w:pPr>
        <w:spacing w:after="0" w:line="276" w:lineRule="auto"/>
        <w:jc w:val="both"/>
      </w:pPr>
    </w:p>
    <w:p w:rsidR="006E387F" w:rsidRDefault="00FB3588" w:rsidP="005C72B7">
      <w:pPr>
        <w:spacing w:line="276" w:lineRule="auto"/>
        <w:jc w:val="both"/>
        <w:rPr>
          <w:rFonts w:cstheme="minorHAnsi"/>
          <w:color w:val="000000" w:themeColor="text1"/>
        </w:rPr>
      </w:pPr>
      <w:r w:rsidRPr="00A85981">
        <w:rPr>
          <w:rFonts w:cstheme="minorHAnsi"/>
          <w:noProof/>
          <w:color w:val="000000" w:themeColor="text1"/>
          <w:lang w:eastAsia="fr-FR"/>
        </w:rPr>
        <mc:AlternateContent>
          <mc:Choice Requires="wps">
            <w:drawing>
              <wp:anchor distT="0" distB="0" distL="114300" distR="114300" simplePos="0" relativeHeight="251704320" behindDoc="0" locked="0" layoutInCell="1" allowOverlap="1" wp14:anchorId="7BD8EAA5" wp14:editId="4BAEAD88">
                <wp:simplePos x="0" y="0"/>
                <wp:positionH relativeFrom="page">
                  <wp:align>left</wp:align>
                </wp:positionH>
                <wp:positionV relativeFrom="paragraph">
                  <wp:posOffset>340995</wp:posOffset>
                </wp:positionV>
                <wp:extent cx="5305425" cy="315595"/>
                <wp:effectExtent l="0" t="0" r="0" b="0"/>
                <wp:wrapNone/>
                <wp:docPr id="33" name="Rectangle 33"/>
                <wp:cNvGraphicFramePr/>
                <a:graphic xmlns:a="http://schemas.openxmlformats.org/drawingml/2006/main">
                  <a:graphicData uri="http://schemas.microsoft.com/office/word/2010/wordprocessingShape">
                    <wps:wsp>
                      <wps:cNvSpPr/>
                      <wps:spPr>
                        <a:xfrm>
                          <a:off x="0" y="0"/>
                          <a:ext cx="5305425" cy="3155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B6F1E" w:rsidRPr="00A85981" w:rsidRDefault="009B6F1E" w:rsidP="00A85981">
                            <w:pPr>
                              <w:ind w:firstLine="284"/>
                              <w:rPr>
                                <w:rFonts w:ascii="Caviar Dreams" w:hAnsi="Caviar Dreams"/>
                                <w:sz w:val="28"/>
                                <w:szCs w:val="28"/>
                              </w:rPr>
                            </w:pPr>
                            <w:r>
                              <w:rPr>
                                <w:rFonts w:ascii="Caviar Dreams" w:hAnsi="Caviar Dreams"/>
                                <w:sz w:val="28"/>
                                <w:szCs w:val="28"/>
                              </w:rPr>
                              <w:t>3</w:t>
                            </w:r>
                            <w:r w:rsidRPr="00A85981">
                              <w:rPr>
                                <w:rFonts w:ascii="Caviar Dreams" w:hAnsi="Caviar Dreams"/>
                                <w:sz w:val="28"/>
                                <w:szCs w:val="28"/>
                              </w:rPr>
                              <w:t xml:space="preserve">- </w:t>
                            </w:r>
                            <w:r>
                              <w:rPr>
                                <w:rFonts w:ascii="Caviar Dreams" w:hAnsi="Caviar Dreams"/>
                                <w:sz w:val="28"/>
                                <w:szCs w:val="28"/>
                              </w:rPr>
                              <w:t>DROITS ET OBLIGATIONS</w:t>
                            </w:r>
                          </w:p>
                          <w:p w:rsidR="009B6F1E" w:rsidRPr="000D1340" w:rsidRDefault="009B6F1E" w:rsidP="00A85981">
                            <w:pPr>
                              <w:pStyle w:val="TM1"/>
                              <w:ind w:left="1713"/>
                              <w:rPr>
                                <w:rFonts w:ascii="Caviar Dreams" w:hAnsi="Caviar Dream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8EAA5" id="Rectangle 33" o:spid="_x0000_s1030" style="position:absolute;left:0;text-align:left;margin-left:0;margin-top:26.85pt;width:417.75pt;height:24.85pt;z-index:2517043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" filled="f" stroked="f" strokeweight="1pt">
                <v:textbox>
                  <w:txbxContent>
                    <w:p w:rsidR="009B6F1E" w:rsidRPr="00A85981" w:rsidRDefault="009B6F1E" w:rsidP="00A85981">
                      <w:pPr>
                        <w:ind w:firstLine="284"/>
                        <w:rPr>
                          <w:rFonts w:ascii="Caviar Dreams" w:hAnsi="Caviar Dreams"/>
                          <w:sz w:val="28"/>
                          <w:szCs w:val="28"/>
                        </w:rPr>
                      </w:pPr>
                      <w:r>
                        <w:rPr>
                          <w:rFonts w:ascii="Caviar Dreams" w:hAnsi="Caviar Dreams"/>
                          <w:sz w:val="28"/>
                          <w:szCs w:val="28"/>
                        </w:rPr>
                        <w:t>3</w:t>
                      </w:r>
                      <w:r w:rsidRPr="00A85981">
                        <w:rPr>
                          <w:rFonts w:ascii="Caviar Dreams" w:hAnsi="Caviar Dreams"/>
                          <w:sz w:val="28"/>
                          <w:szCs w:val="28"/>
                        </w:rPr>
                        <w:t xml:space="preserve">- </w:t>
                      </w:r>
                      <w:r>
                        <w:rPr>
                          <w:rFonts w:ascii="Caviar Dreams" w:hAnsi="Caviar Dreams"/>
                          <w:sz w:val="28"/>
                          <w:szCs w:val="28"/>
                        </w:rPr>
                        <w:t>DROITS ET OBLIGATIONS</w:t>
                      </w:r>
                    </w:p>
                    <w:p w:rsidR="009B6F1E" w:rsidRPr="000D1340" w:rsidRDefault="009B6F1E" w:rsidP="00A85981">
                      <w:pPr>
                        <w:pStyle w:val="TM1"/>
                        <w:ind w:left="1713"/>
                        <w:rPr>
                          <w:rFonts w:ascii="Caviar Dreams" w:hAnsi="Caviar Dreams"/>
                          <w:sz w:val="32"/>
                          <w:szCs w:val="32"/>
                        </w:rPr>
                      </w:pPr>
                    </w:p>
                  </w:txbxContent>
                </v:textbox>
                <w10:wrap anchorx="page"/>
              </v:rect>
            </w:pict>
          </mc:Fallback>
        </mc:AlternateContent>
      </w:r>
      <w:r w:rsidR="003E27EB">
        <w:rPr>
          <w:rFonts w:cstheme="minorHAnsi"/>
          <w:noProof/>
          <w:color w:val="000000" w:themeColor="text1"/>
          <w:lang w:eastAsia="fr-FR"/>
        </w:rPr>
        <w:drawing>
          <wp:anchor distT="0" distB="0" distL="114300" distR="114300" simplePos="0" relativeHeight="251771904" behindDoc="1" locked="0" layoutInCell="1" allowOverlap="1">
            <wp:simplePos x="0" y="0"/>
            <wp:positionH relativeFrom="page">
              <wp:align>left</wp:align>
            </wp:positionH>
            <wp:positionV relativeFrom="paragraph">
              <wp:posOffset>285750</wp:posOffset>
            </wp:positionV>
            <wp:extent cx="5760720" cy="368935"/>
            <wp:effectExtent l="0" t="0" r="0" b="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articl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68935"/>
                    </a:xfrm>
                    <a:prstGeom prst="rect">
                      <a:avLst/>
                    </a:prstGeom>
                  </pic:spPr>
                </pic:pic>
              </a:graphicData>
            </a:graphic>
            <wp14:sizeRelH relativeFrom="page">
              <wp14:pctWidth>0</wp14:pctWidth>
            </wp14:sizeRelH>
            <wp14:sizeRelV relativeFrom="page">
              <wp14:pctHeight>0</wp14:pctHeight>
            </wp14:sizeRelV>
          </wp:anchor>
        </w:drawing>
      </w:r>
    </w:p>
    <w:p w:rsidR="00266324" w:rsidRDefault="00266324" w:rsidP="005C72B7">
      <w:pPr>
        <w:spacing w:line="276" w:lineRule="auto"/>
        <w:jc w:val="both"/>
        <w:rPr>
          <w:rFonts w:cstheme="minorHAnsi"/>
          <w:color w:val="000000" w:themeColor="text1"/>
        </w:rPr>
      </w:pPr>
    </w:p>
    <w:p w:rsidR="00266324" w:rsidRPr="002B6D34" w:rsidRDefault="00266324" w:rsidP="005C72B7">
      <w:pPr>
        <w:spacing w:line="276" w:lineRule="auto"/>
        <w:jc w:val="both"/>
        <w:rPr>
          <w:rFonts w:cstheme="minorHAnsi"/>
          <w:color w:val="000000" w:themeColor="text1"/>
        </w:rPr>
      </w:pPr>
    </w:p>
    <w:p w:rsidR="00220F1B" w:rsidRPr="00BD1099" w:rsidRDefault="00220F1B" w:rsidP="00220F1B">
      <w:pPr>
        <w:spacing w:line="276" w:lineRule="auto"/>
        <w:jc w:val="both"/>
        <w:rPr>
          <w:rFonts w:cstheme="minorHAnsi"/>
        </w:rPr>
      </w:pPr>
      <w:r w:rsidRPr="00BD1099">
        <w:rPr>
          <w:rFonts w:cstheme="minorHAnsi"/>
        </w:rPr>
        <w:t>L’agent exerçant ses fonctions en télétravail bénéficie des mêmes droits et est soumis aux mêmes obligations qu’un agent qui exerce ses fonctions en présentiel.</w:t>
      </w:r>
    </w:p>
    <w:p w:rsidR="00220F1B" w:rsidRPr="00BD1099" w:rsidRDefault="00220F1B" w:rsidP="00220F1B">
      <w:pPr>
        <w:spacing w:line="276" w:lineRule="auto"/>
        <w:jc w:val="both"/>
        <w:rPr>
          <w:rFonts w:cstheme="minorHAnsi"/>
        </w:rPr>
      </w:pPr>
      <w:r w:rsidRPr="00BD1099">
        <w:rPr>
          <w:rFonts w:cstheme="minorHAnsi"/>
        </w:rPr>
        <w:t>Il doit réaliser les missions et les tâches qui lui sont confiées et respecter la durée, les horaires et les modalités d’organisation du travail définis par son employeur. Pour l’agent disposant habituellement d’horaires variables, les plages horaires durant lesquelles l’agent peut être contacté doivent être définies par l’employeur, en cohérence avec les horaires de travail.</w:t>
      </w:r>
    </w:p>
    <w:p w:rsidR="00220F1B" w:rsidRPr="00BD1099" w:rsidRDefault="00220F1B" w:rsidP="00220F1B">
      <w:pPr>
        <w:spacing w:line="276" w:lineRule="auto"/>
        <w:jc w:val="both"/>
        <w:rPr>
          <w:rFonts w:cstheme="minorHAnsi"/>
        </w:rPr>
      </w:pPr>
      <w:r w:rsidRPr="00BD1099">
        <w:rPr>
          <w:rFonts w:cstheme="minorHAnsi"/>
        </w:rPr>
        <w:t xml:space="preserve">Il demeure soumis à l’ensemble de ses obligations déontologiques. </w:t>
      </w:r>
    </w:p>
    <w:p w:rsidR="00220F1B" w:rsidRPr="00BD1099" w:rsidRDefault="00220F1B" w:rsidP="00220F1B">
      <w:pPr>
        <w:spacing w:line="276" w:lineRule="auto"/>
        <w:jc w:val="both"/>
        <w:rPr>
          <w:rFonts w:cstheme="minorHAnsi"/>
        </w:rPr>
      </w:pPr>
      <w:r w:rsidRPr="00BD1099">
        <w:rPr>
          <w:rFonts w:cstheme="minorHAnsi"/>
        </w:rPr>
        <w:t>Il doit respecter le règlement d’utilisation des ressources informatiques et, plus largement, prendre soin du matériel fourni par l’employeur pour l’exercice de ses fonctions en télétravail.</w:t>
      </w:r>
    </w:p>
    <w:p w:rsidR="00220F1B" w:rsidRPr="00BD1099" w:rsidRDefault="00220F1B" w:rsidP="00220F1B">
      <w:pPr>
        <w:spacing w:line="276" w:lineRule="auto"/>
        <w:jc w:val="both"/>
        <w:rPr>
          <w:rFonts w:cstheme="minorHAnsi"/>
        </w:rPr>
      </w:pPr>
      <w:r w:rsidRPr="00BD1099">
        <w:rPr>
          <w:rFonts w:cstheme="minorHAnsi"/>
        </w:rPr>
        <w:t>Il a droit au respect de sa vie privée et à la déconnexion cf. article 8. « Droit à la connexion ».</w:t>
      </w:r>
    </w:p>
    <w:p w:rsidR="00220F1B" w:rsidRPr="00BD1099" w:rsidRDefault="00220F1B" w:rsidP="00220F1B">
      <w:pPr>
        <w:spacing w:line="276" w:lineRule="auto"/>
        <w:jc w:val="both"/>
        <w:rPr>
          <w:rFonts w:cstheme="minorHAnsi"/>
        </w:rPr>
      </w:pPr>
      <w:r w:rsidRPr="00BD1099">
        <w:rPr>
          <w:rFonts w:cstheme="minorHAnsi"/>
        </w:rPr>
        <w:t>Sa charge de travail doit être équivalente à celle d’un agent en présentiel.</w:t>
      </w:r>
    </w:p>
    <w:p w:rsidR="00220F1B" w:rsidRPr="00BD1099" w:rsidRDefault="00220F1B" w:rsidP="00220F1B">
      <w:pPr>
        <w:spacing w:line="276" w:lineRule="auto"/>
        <w:jc w:val="both"/>
        <w:rPr>
          <w:rFonts w:cstheme="minorHAnsi"/>
        </w:rPr>
      </w:pPr>
      <w:r w:rsidRPr="00BD1099">
        <w:rPr>
          <w:rFonts w:cstheme="minorHAnsi"/>
        </w:rPr>
        <w:t>Le cas échéant, les périodes de télétravail ouvrent droit à l’attribution de journées RTT (</w:t>
      </w:r>
      <w:r w:rsidRPr="00BD1099">
        <w:rPr>
          <w:rFonts w:cstheme="minorHAnsi"/>
          <w:i/>
        </w:rPr>
        <w:t>pour les agents exerçant leurs fonctions sur un cycle habituel supérieur à 35h</w:t>
      </w:r>
      <w:r w:rsidRPr="00BD1099">
        <w:rPr>
          <w:rFonts w:cstheme="minorHAnsi"/>
        </w:rPr>
        <w:t>) et à tous les avantages sociaux en vigueur au sein de la collectivité ou de l’établissement.</w:t>
      </w:r>
    </w:p>
    <w:p w:rsidR="00220F1B" w:rsidRPr="00BD1099" w:rsidRDefault="00220F1B" w:rsidP="00220F1B">
      <w:pPr>
        <w:spacing w:line="276" w:lineRule="auto"/>
        <w:jc w:val="both"/>
        <w:rPr>
          <w:rFonts w:cstheme="minorHAnsi"/>
        </w:rPr>
      </w:pPr>
      <w:r w:rsidRPr="00BD1099">
        <w:rPr>
          <w:rFonts w:cstheme="minorHAnsi"/>
        </w:rPr>
        <w:t>L’exercice des fonctions en télétravail a le même impact que l’exercice des fonctions en présentiel sur l’évolution de carrière, l’accès à la formation, le droit syndical, l’appréciation de la valeur professionnelle ou encore les droits à congés.</w:t>
      </w:r>
    </w:p>
    <w:p w:rsidR="0010216E" w:rsidRDefault="00220F1B" w:rsidP="007621A2">
      <w:r>
        <w:rPr>
          <w:noProof/>
          <w:lang w:eastAsia="fr-FR"/>
        </w:rPr>
        <w:drawing>
          <wp:anchor distT="0" distB="0" distL="114300" distR="114300" simplePos="0" relativeHeight="251772928" behindDoc="1" locked="0" layoutInCell="1" allowOverlap="1">
            <wp:simplePos x="0" y="0"/>
            <wp:positionH relativeFrom="page">
              <wp:align>left</wp:align>
            </wp:positionH>
            <wp:positionV relativeFrom="paragraph">
              <wp:posOffset>367665</wp:posOffset>
            </wp:positionV>
            <wp:extent cx="5760720" cy="368935"/>
            <wp:effectExtent l="0" t="0" r="0" b="0"/>
            <wp:wrapNone/>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articl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68935"/>
                    </a:xfrm>
                    <a:prstGeom prst="rect">
                      <a:avLst/>
                    </a:prstGeom>
                  </pic:spPr>
                </pic:pic>
              </a:graphicData>
            </a:graphic>
            <wp14:sizeRelH relativeFrom="page">
              <wp14:pctWidth>0</wp14:pctWidth>
            </wp14:sizeRelH>
            <wp14:sizeRelV relativeFrom="page">
              <wp14:pctHeight>0</wp14:pctHeight>
            </wp14:sizeRelV>
          </wp:anchor>
        </w:drawing>
      </w:r>
    </w:p>
    <w:p w:rsidR="00311FBD" w:rsidRPr="002B6D34" w:rsidRDefault="001519A1" w:rsidP="007621A2">
      <w:r w:rsidRPr="00A85981">
        <w:rPr>
          <w:noProof/>
          <w:lang w:eastAsia="fr-FR"/>
        </w:rPr>
        <mc:AlternateContent>
          <mc:Choice Requires="wps">
            <w:drawing>
              <wp:anchor distT="0" distB="0" distL="114300" distR="114300" simplePos="0" relativeHeight="251707392" behindDoc="0" locked="0" layoutInCell="1" allowOverlap="1" wp14:anchorId="7BD8EAA5" wp14:editId="4BAEAD88">
                <wp:simplePos x="0" y="0"/>
                <wp:positionH relativeFrom="page">
                  <wp:align>left</wp:align>
                </wp:positionH>
                <wp:positionV relativeFrom="paragraph">
                  <wp:posOffset>143510</wp:posOffset>
                </wp:positionV>
                <wp:extent cx="5305425" cy="305435"/>
                <wp:effectExtent l="0" t="0" r="0" b="0"/>
                <wp:wrapNone/>
                <wp:docPr id="35" name="Rectangle 35"/>
                <wp:cNvGraphicFramePr/>
                <a:graphic xmlns:a="http://schemas.openxmlformats.org/drawingml/2006/main">
                  <a:graphicData uri="http://schemas.microsoft.com/office/word/2010/wordprocessingShape">
                    <wps:wsp>
                      <wps:cNvSpPr/>
                      <wps:spPr>
                        <a:xfrm>
                          <a:off x="0" y="0"/>
                          <a:ext cx="5305425" cy="3054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B6F1E" w:rsidRPr="00A85981" w:rsidRDefault="009B6F1E" w:rsidP="00A85981">
                            <w:pPr>
                              <w:ind w:firstLine="284"/>
                              <w:rPr>
                                <w:rFonts w:ascii="Caviar Dreams" w:hAnsi="Caviar Dreams"/>
                                <w:sz w:val="28"/>
                                <w:szCs w:val="28"/>
                              </w:rPr>
                            </w:pPr>
                            <w:r>
                              <w:rPr>
                                <w:rFonts w:ascii="Caviar Dreams" w:hAnsi="Caviar Dreams"/>
                                <w:sz w:val="28"/>
                                <w:szCs w:val="28"/>
                              </w:rPr>
                              <w:t>4</w:t>
                            </w:r>
                            <w:r w:rsidRPr="00A85981">
                              <w:rPr>
                                <w:rFonts w:ascii="Caviar Dreams" w:hAnsi="Caviar Dreams"/>
                                <w:sz w:val="28"/>
                                <w:szCs w:val="28"/>
                              </w:rPr>
                              <w:t xml:space="preserve">- </w:t>
                            </w:r>
                            <w:r>
                              <w:rPr>
                                <w:rFonts w:ascii="Caviar Dreams" w:hAnsi="Caviar Dreams"/>
                                <w:sz w:val="28"/>
                                <w:szCs w:val="28"/>
                              </w:rPr>
                              <w:t>LES DIFFÉRENTS ACTEURS</w:t>
                            </w:r>
                          </w:p>
                          <w:p w:rsidR="009B6F1E" w:rsidRPr="000D1340" w:rsidRDefault="009B6F1E" w:rsidP="00A85981">
                            <w:pPr>
                              <w:pStyle w:val="TM1"/>
                              <w:ind w:left="1713"/>
                              <w:rPr>
                                <w:rFonts w:ascii="Caviar Dreams" w:hAnsi="Caviar Dream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8EAA5" id="Rectangle 35" o:spid="_x0000_s1031" style="position:absolute;margin-left:0;margin-top:11.3pt;width:417.75pt;height:24.05pt;z-index:2517073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" filled="f" stroked="f" strokeweight="1pt">
                <v:textbox>
                  <w:txbxContent>
                    <w:p w:rsidR="009B6F1E" w:rsidRPr="00A85981" w:rsidRDefault="009B6F1E" w:rsidP="00A85981">
                      <w:pPr>
                        <w:ind w:firstLine="284"/>
                        <w:rPr>
                          <w:rFonts w:ascii="Caviar Dreams" w:hAnsi="Caviar Dreams"/>
                          <w:sz w:val="28"/>
                          <w:szCs w:val="28"/>
                        </w:rPr>
                      </w:pPr>
                      <w:r>
                        <w:rPr>
                          <w:rFonts w:ascii="Caviar Dreams" w:hAnsi="Caviar Dreams"/>
                          <w:sz w:val="28"/>
                          <w:szCs w:val="28"/>
                        </w:rPr>
                        <w:t>4</w:t>
                      </w:r>
                      <w:r w:rsidRPr="00A85981">
                        <w:rPr>
                          <w:rFonts w:ascii="Caviar Dreams" w:hAnsi="Caviar Dreams"/>
                          <w:sz w:val="28"/>
                          <w:szCs w:val="28"/>
                        </w:rPr>
                        <w:t xml:space="preserve">- </w:t>
                      </w:r>
                      <w:r>
                        <w:rPr>
                          <w:rFonts w:ascii="Caviar Dreams" w:hAnsi="Caviar Dreams"/>
                          <w:sz w:val="28"/>
                          <w:szCs w:val="28"/>
                        </w:rPr>
                        <w:t>LES DIFFÉRENTS ACTEURS</w:t>
                      </w:r>
                    </w:p>
                    <w:p w:rsidR="009B6F1E" w:rsidRPr="000D1340" w:rsidRDefault="009B6F1E" w:rsidP="00A85981">
                      <w:pPr>
                        <w:pStyle w:val="TM1"/>
                        <w:ind w:left="1713"/>
                        <w:rPr>
                          <w:rFonts w:ascii="Caviar Dreams" w:hAnsi="Caviar Dreams"/>
                          <w:sz w:val="32"/>
                          <w:szCs w:val="32"/>
                        </w:rPr>
                      </w:pPr>
                    </w:p>
                  </w:txbxContent>
                </v:textbox>
                <w10:wrap anchorx="page"/>
              </v:rect>
            </w:pict>
          </mc:Fallback>
        </mc:AlternateContent>
      </w:r>
    </w:p>
    <w:p w:rsidR="007C15AA" w:rsidRDefault="007C15AA" w:rsidP="00AE0E81">
      <w:pPr>
        <w:spacing w:after="0" w:line="240" w:lineRule="auto"/>
        <w:rPr>
          <w:rFonts w:eastAsiaTheme="majorEastAsia" w:cstheme="minorHAnsi"/>
          <w:color w:val="2E74B5" w:themeColor="accent1" w:themeShade="BF"/>
          <w:sz w:val="26"/>
          <w:szCs w:val="26"/>
        </w:rPr>
      </w:pPr>
    </w:p>
    <w:p w:rsidR="00220F1B" w:rsidRDefault="00220F1B" w:rsidP="00AE0E81">
      <w:pPr>
        <w:spacing w:after="0" w:line="240" w:lineRule="auto"/>
        <w:rPr>
          <w:rFonts w:eastAsiaTheme="majorEastAsia" w:cstheme="minorHAnsi"/>
          <w:color w:val="2E74B5" w:themeColor="accent1" w:themeShade="BF"/>
          <w:sz w:val="26"/>
          <w:szCs w:val="26"/>
        </w:rPr>
      </w:pPr>
    </w:p>
    <w:p w:rsidR="00220F1B" w:rsidRDefault="00220F1B" w:rsidP="00220F1B">
      <w:pPr>
        <w:jc w:val="both"/>
      </w:pPr>
      <w:r>
        <w:t>Dès lors que le télétravail est instauré par l’employeur, il répond à un socle de principes mis en œuvre par chacune des parties :</w:t>
      </w:r>
    </w:p>
    <w:p w:rsidR="00220F1B" w:rsidRDefault="00220F1B" w:rsidP="00303F4B">
      <w:pPr>
        <w:pStyle w:val="Paragraphedeliste"/>
        <w:numPr>
          <w:ilvl w:val="1"/>
          <w:numId w:val="10"/>
        </w:numPr>
        <w:autoSpaceDE w:val="0"/>
        <w:autoSpaceDN w:val="0"/>
        <w:adjustRightInd w:val="0"/>
        <w:spacing w:after="0" w:line="276" w:lineRule="auto"/>
        <w:jc w:val="both"/>
        <w:rPr>
          <w:rFonts w:ascii="Calibri" w:hAnsi="Calibri" w:cs="Arial"/>
          <w:b/>
          <w:color w:val="435FA8"/>
        </w:rPr>
      </w:pPr>
      <w:r>
        <w:rPr>
          <w:rFonts w:ascii="Calibri" w:hAnsi="Calibri" w:cs="Arial"/>
          <w:b/>
          <w:color w:val="435FA8"/>
        </w:rPr>
        <w:t>Rôle de l’agent</w:t>
      </w:r>
    </w:p>
    <w:p w:rsidR="00220F1B" w:rsidRDefault="00220F1B" w:rsidP="00220F1B">
      <w:pPr>
        <w:spacing w:after="0" w:line="276" w:lineRule="auto"/>
      </w:pPr>
    </w:p>
    <w:p w:rsidR="00220F1B" w:rsidRPr="005203F9" w:rsidRDefault="00220F1B" w:rsidP="00220F1B">
      <w:pPr>
        <w:spacing w:after="0" w:line="276" w:lineRule="auto"/>
      </w:pPr>
      <w:r w:rsidRPr="005203F9">
        <w:t>Le volontariat est un principe essentiel dans la mise en œuvre et la réussite du télétravail.</w:t>
      </w:r>
    </w:p>
    <w:p w:rsidR="00220F1B" w:rsidRPr="005203F9" w:rsidRDefault="00220F1B" w:rsidP="00220F1B">
      <w:pPr>
        <w:spacing w:line="276" w:lineRule="auto"/>
        <w:jc w:val="both"/>
      </w:pPr>
      <w:r w:rsidRPr="005203F9">
        <w:lastRenderedPageBreak/>
        <w:t>L’agent qui souhaite exercer une partie de ses fonctions en télétravail formalise sa demande par écrit (formulaire – cf. annexe 1), après avoir pris le soin de vérifier son éligibilité au regard des conditions fixées par délibération. Il peut également et librement solliciter l’interruption du télétravail.</w:t>
      </w:r>
    </w:p>
    <w:p w:rsidR="00220F1B" w:rsidRPr="005203F9" w:rsidRDefault="00220F1B" w:rsidP="00220F1B">
      <w:pPr>
        <w:spacing w:line="276" w:lineRule="auto"/>
        <w:jc w:val="both"/>
      </w:pPr>
      <w:r w:rsidRPr="005203F9">
        <w:t>En cas de circonstances exceptionnelles ou de force majeure (</w:t>
      </w:r>
      <w:r w:rsidRPr="00220F1B">
        <w:rPr>
          <w:i/>
        </w:rPr>
        <w:t>épisode de pollution mentionné à l’article L223-1 du code de l’environnement, pandémie, catastrophe industrielle ou naturelle…</w:t>
      </w:r>
      <w:r w:rsidRPr="005203F9">
        <w:t>), le télétravail doit pouvoir être imposé par l’employeur afin d’assurer la continuité du service public et la protection des agents.</w:t>
      </w:r>
    </w:p>
    <w:p w:rsidR="00220F1B" w:rsidRDefault="00220F1B" w:rsidP="00220F1B">
      <w:pPr>
        <w:pStyle w:val="Paragraphedeliste"/>
        <w:autoSpaceDE w:val="0"/>
        <w:autoSpaceDN w:val="0"/>
        <w:adjustRightInd w:val="0"/>
        <w:spacing w:after="0" w:line="276" w:lineRule="auto"/>
        <w:ind w:left="360"/>
        <w:jc w:val="both"/>
        <w:rPr>
          <w:rFonts w:ascii="Calibri" w:hAnsi="Calibri" w:cs="Arial"/>
          <w:b/>
          <w:color w:val="435FA8"/>
        </w:rPr>
      </w:pPr>
    </w:p>
    <w:p w:rsidR="00220F1B" w:rsidRDefault="00220F1B" w:rsidP="00303F4B">
      <w:pPr>
        <w:pStyle w:val="Paragraphedeliste"/>
        <w:numPr>
          <w:ilvl w:val="1"/>
          <w:numId w:val="10"/>
        </w:numPr>
        <w:autoSpaceDE w:val="0"/>
        <w:autoSpaceDN w:val="0"/>
        <w:adjustRightInd w:val="0"/>
        <w:spacing w:after="0" w:line="276" w:lineRule="auto"/>
        <w:jc w:val="both"/>
        <w:rPr>
          <w:rFonts w:ascii="Calibri" w:hAnsi="Calibri" w:cs="Arial"/>
          <w:b/>
          <w:color w:val="435FA8"/>
        </w:rPr>
      </w:pPr>
      <w:r>
        <w:rPr>
          <w:rFonts w:ascii="Calibri" w:hAnsi="Calibri" w:cs="Arial"/>
          <w:b/>
          <w:color w:val="435FA8"/>
        </w:rPr>
        <w:t>Rôle de l’autorité territoriale</w:t>
      </w:r>
    </w:p>
    <w:p w:rsidR="00220F1B" w:rsidRDefault="00220F1B" w:rsidP="00220F1B">
      <w:pPr>
        <w:pStyle w:val="Paragraphedeliste"/>
        <w:autoSpaceDE w:val="0"/>
        <w:autoSpaceDN w:val="0"/>
        <w:adjustRightInd w:val="0"/>
        <w:spacing w:after="0" w:line="276" w:lineRule="auto"/>
        <w:ind w:left="360"/>
        <w:jc w:val="both"/>
        <w:rPr>
          <w:rFonts w:ascii="Calibri" w:hAnsi="Calibri" w:cs="Arial"/>
          <w:b/>
          <w:color w:val="435FA8"/>
        </w:rPr>
      </w:pPr>
    </w:p>
    <w:p w:rsidR="00220F1B" w:rsidRPr="00812F44" w:rsidRDefault="00220F1B" w:rsidP="00220F1B">
      <w:pPr>
        <w:jc w:val="both"/>
      </w:pPr>
      <w:r w:rsidRPr="00812F44">
        <w:t>L’autorité territoriale examine la demande de télétravail formulée par l’agent placé sous sa responsabilité puis décide de l’octroi, du renouvellement, du refus ou de l’interruption du télétravail. Elle formalise ses décisions par écrit, le cas échéant, après un entretien avec l’agent.</w:t>
      </w:r>
    </w:p>
    <w:p w:rsidR="00220F1B" w:rsidRPr="00812F44" w:rsidRDefault="00220F1B" w:rsidP="00220F1B">
      <w:pPr>
        <w:jc w:val="both"/>
      </w:pPr>
      <w:r w:rsidRPr="00812F44">
        <w:t xml:space="preserve">L’employeur est responsable de la santé et de la sécurité des agents, y compris </w:t>
      </w:r>
      <w:r>
        <w:t>en situation de télétravail.</w:t>
      </w:r>
    </w:p>
    <w:p w:rsidR="00220F1B" w:rsidRDefault="00220F1B" w:rsidP="00220F1B">
      <w:pPr>
        <w:pStyle w:val="Paragraphedeliste"/>
        <w:autoSpaceDE w:val="0"/>
        <w:autoSpaceDN w:val="0"/>
        <w:adjustRightInd w:val="0"/>
        <w:spacing w:after="0" w:line="276" w:lineRule="auto"/>
        <w:ind w:left="360"/>
        <w:jc w:val="both"/>
        <w:rPr>
          <w:rFonts w:ascii="Calibri" w:hAnsi="Calibri" w:cs="Arial"/>
          <w:b/>
          <w:color w:val="435FA8"/>
        </w:rPr>
      </w:pPr>
    </w:p>
    <w:p w:rsidR="00220F1B" w:rsidRDefault="00220F1B" w:rsidP="00303F4B">
      <w:pPr>
        <w:pStyle w:val="Paragraphedeliste"/>
        <w:numPr>
          <w:ilvl w:val="1"/>
          <w:numId w:val="10"/>
        </w:numPr>
        <w:autoSpaceDE w:val="0"/>
        <w:autoSpaceDN w:val="0"/>
        <w:adjustRightInd w:val="0"/>
        <w:spacing w:after="0" w:line="276" w:lineRule="auto"/>
        <w:jc w:val="both"/>
        <w:rPr>
          <w:rFonts w:ascii="Calibri" w:hAnsi="Calibri" w:cs="Arial"/>
          <w:b/>
          <w:color w:val="435FA8"/>
        </w:rPr>
      </w:pPr>
      <w:r>
        <w:rPr>
          <w:rFonts w:ascii="Calibri" w:hAnsi="Calibri" w:cs="Arial"/>
          <w:b/>
          <w:color w:val="435FA8"/>
        </w:rPr>
        <w:t>Référent télétravail de la collectivité</w:t>
      </w:r>
    </w:p>
    <w:p w:rsidR="00220F1B" w:rsidRDefault="00220F1B" w:rsidP="00220F1B">
      <w:pPr>
        <w:autoSpaceDE w:val="0"/>
        <w:autoSpaceDN w:val="0"/>
        <w:adjustRightInd w:val="0"/>
        <w:spacing w:after="0" w:line="276" w:lineRule="auto"/>
        <w:jc w:val="both"/>
        <w:rPr>
          <w:rFonts w:ascii="Calibri" w:hAnsi="Calibri" w:cs="Arial"/>
          <w:b/>
          <w:color w:val="435FA8"/>
        </w:rPr>
      </w:pPr>
    </w:p>
    <w:p w:rsidR="00220F1B" w:rsidRPr="00BD1099" w:rsidRDefault="00220F1B" w:rsidP="00220F1B">
      <w:pPr>
        <w:spacing w:after="0"/>
        <w:jc w:val="both"/>
      </w:pPr>
      <w:r w:rsidRPr="00BD1099">
        <w:t>L’autorité territoriale s’engage à désigner un référent télétravail de la collectivité. Il a pour mission de conseiller l’autorité territoriale et de renseigner le personnel sur toute question relative au télétravail.</w:t>
      </w:r>
    </w:p>
    <w:p w:rsidR="00220F1B" w:rsidRPr="00BD1099" w:rsidRDefault="00220F1B" w:rsidP="00220F1B">
      <w:pPr>
        <w:spacing w:after="0"/>
        <w:jc w:val="both"/>
      </w:pPr>
    </w:p>
    <w:p w:rsidR="00220F1B" w:rsidRPr="00BD1099" w:rsidRDefault="00220F1B" w:rsidP="00220F1B">
      <w:pPr>
        <w:spacing w:after="0"/>
        <w:jc w:val="both"/>
      </w:pPr>
      <w:r w:rsidRPr="00BD1099">
        <w:t>L’autorité territoriale peut elle-même assurer le rôle de référent télétravail lorsque le nombre des effectifs le justifie.</w:t>
      </w:r>
    </w:p>
    <w:p w:rsidR="00220F1B" w:rsidRPr="00BD1099" w:rsidRDefault="00220F1B" w:rsidP="00220F1B">
      <w:pPr>
        <w:spacing w:after="0"/>
        <w:jc w:val="both"/>
      </w:pPr>
    </w:p>
    <w:p w:rsidR="00220F1B" w:rsidRPr="00BD1099" w:rsidRDefault="00220F1B" w:rsidP="00220F1B">
      <w:pPr>
        <w:spacing w:after="0"/>
        <w:jc w:val="both"/>
      </w:pPr>
      <w:r w:rsidRPr="00BD1099">
        <w:t>Un conseiller en matière de « télétravail » est nommé au CDG76 pour accompagner les agents et les collectivités.</w:t>
      </w:r>
    </w:p>
    <w:p w:rsidR="00220F1B" w:rsidRDefault="00220F1B" w:rsidP="00220F1B">
      <w:pPr>
        <w:autoSpaceDE w:val="0"/>
        <w:autoSpaceDN w:val="0"/>
        <w:adjustRightInd w:val="0"/>
        <w:spacing w:after="0" w:line="276" w:lineRule="auto"/>
        <w:jc w:val="both"/>
        <w:rPr>
          <w:rFonts w:ascii="Calibri" w:hAnsi="Calibri" w:cs="Arial"/>
          <w:b/>
          <w:color w:val="435FA8"/>
        </w:rPr>
      </w:pPr>
    </w:p>
    <w:p w:rsidR="00220F1B" w:rsidRPr="00220F1B" w:rsidRDefault="00220F1B" w:rsidP="00220F1B">
      <w:pPr>
        <w:autoSpaceDE w:val="0"/>
        <w:autoSpaceDN w:val="0"/>
        <w:adjustRightInd w:val="0"/>
        <w:spacing w:after="0" w:line="276" w:lineRule="auto"/>
        <w:jc w:val="both"/>
        <w:rPr>
          <w:rFonts w:ascii="Calibri" w:hAnsi="Calibri" w:cs="Arial"/>
          <w:b/>
          <w:color w:val="435FA8"/>
        </w:rPr>
      </w:pPr>
    </w:p>
    <w:p w:rsidR="00220F1B" w:rsidRPr="00220F1B" w:rsidRDefault="00220F1B" w:rsidP="00303F4B">
      <w:pPr>
        <w:pStyle w:val="Paragraphedeliste"/>
        <w:numPr>
          <w:ilvl w:val="1"/>
          <w:numId w:val="10"/>
        </w:numPr>
        <w:autoSpaceDE w:val="0"/>
        <w:autoSpaceDN w:val="0"/>
        <w:adjustRightInd w:val="0"/>
        <w:spacing w:after="0" w:line="276" w:lineRule="auto"/>
        <w:jc w:val="both"/>
        <w:rPr>
          <w:rFonts w:ascii="Calibri" w:hAnsi="Calibri" w:cs="Arial"/>
          <w:b/>
          <w:color w:val="435FA8"/>
        </w:rPr>
      </w:pPr>
      <w:r>
        <w:rPr>
          <w:rFonts w:ascii="Calibri" w:hAnsi="Calibri" w:cs="Arial"/>
          <w:b/>
          <w:color w:val="435FA8"/>
        </w:rPr>
        <w:t>Les instances consultatives</w:t>
      </w:r>
    </w:p>
    <w:p w:rsidR="00220F1B" w:rsidRPr="002B6D34" w:rsidRDefault="00220F1B" w:rsidP="00AE0E81">
      <w:pPr>
        <w:spacing w:after="0" w:line="240" w:lineRule="auto"/>
      </w:pPr>
    </w:p>
    <w:p w:rsidR="00220F1B" w:rsidRPr="00BD1099" w:rsidRDefault="00220F1B" w:rsidP="00220F1B">
      <w:pPr>
        <w:autoSpaceDE w:val="0"/>
        <w:autoSpaceDN w:val="0"/>
        <w:adjustRightInd w:val="0"/>
        <w:spacing w:after="0" w:line="23" w:lineRule="atLeast"/>
        <w:jc w:val="both"/>
        <w:rPr>
          <w:rFonts w:ascii="Calibri" w:hAnsi="Calibri" w:cs="Verdana"/>
        </w:rPr>
      </w:pPr>
      <w:r w:rsidRPr="00BD1099">
        <w:rPr>
          <w:rFonts w:ascii="Calibri" w:hAnsi="Calibri" w:cs="Verdana"/>
        </w:rPr>
        <w:t>Les instances consultatives compétentes (</w:t>
      </w:r>
      <w:r w:rsidRPr="00BD1099">
        <w:rPr>
          <w:rFonts w:ascii="Calibri" w:hAnsi="Calibri" w:cs="Verdana"/>
          <w:i/>
        </w:rPr>
        <w:t>CAP pour un fonctionnaire, CCP pour un contractuel de droit public</w:t>
      </w:r>
      <w:r w:rsidRPr="00BD1099">
        <w:rPr>
          <w:rFonts w:ascii="Calibri" w:hAnsi="Calibri" w:cs="Verdana"/>
        </w:rPr>
        <w:t>) peuvent être saisies en cas de refus opposé à une demande initiale ou de renouvellement de télétravail formulée par l’agent.</w:t>
      </w:r>
    </w:p>
    <w:p w:rsidR="00220F1B" w:rsidRPr="00BD1099" w:rsidRDefault="00220F1B" w:rsidP="00220F1B">
      <w:pPr>
        <w:autoSpaceDE w:val="0"/>
        <w:autoSpaceDN w:val="0"/>
        <w:adjustRightInd w:val="0"/>
        <w:spacing w:after="0" w:line="23" w:lineRule="atLeast"/>
        <w:jc w:val="both"/>
        <w:rPr>
          <w:rFonts w:ascii="Calibri" w:hAnsi="Calibri" w:cs="Verdana"/>
        </w:rPr>
      </w:pPr>
    </w:p>
    <w:p w:rsidR="00220F1B" w:rsidRPr="00BD1099" w:rsidRDefault="00220F1B" w:rsidP="00220F1B">
      <w:pPr>
        <w:autoSpaceDE w:val="0"/>
        <w:autoSpaceDN w:val="0"/>
        <w:adjustRightInd w:val="0"/>
        <w:spacing w:after="0" w:line="23" w:lineRule="atLeast"/>
        <w:jc w:val="both"/>
      </w:pPr>
      <w:r w:rsidRPr="00BD1099">
        <w:rPr>
          <w:rFonts w:ascii="Calibri" w:hAnsi="Calibri" w:cs="Verdana"/>
        </w:rPr>
        <w:t>Les mêmes instances peuvent être sollicitées dans le cadre de l'interruption du télétravail à l'initiative de l’autorité territoriale.</w:t>
      </w:r>
    </w:p>
    <w:p w:rsidR="00220F1B" w:rsidRPr="00BD1099" w:rsidRDefault="00220F1B" w:rsidP="00220F1B">
      <w:pPr>
        <w:autoSpaceDE w:val="0"/>
        <w:autoSpaceDN w:val="0"/>
        <w:adjustRightInd w:val="0"/>
        <w:spacing w:after="0" w:line="23" w:lineRule="atLeast"/>
        <w:jc w:val="both"/>
      </w:pPr>
    </w:p>
    <w:p w:rsidR="00220F1B" w:rsidRPr="00BD1099" w:rsidRDefault="00220F1B" w:rsidP="00220F1B">
      <w:pPr>
        <w:autoSpaceDE w:val="0"/>
        <w:autoSpaceDN w:val="0"/>
        <w:adjustRightInd w:val="0"/>
        <w:spacing w:after="0" w:line="23" w:lineRule="atLeast"/>
        <w:jc w:val="both"/>
      </w:pPr>
      <w:r w:rsidRPr="00BD1099">
        <w:t>Les décisions de refus ou d’interruption doivent être motivées et précédées d’un entretien cf. article 11 « Procédure à suivre pour une demande de télétravail ».</w:t>
      </w:r>
    </w:p>
    <w:p w:rsidR="0010216E" w:rsidRPr="002B6D34" w:rsidRDefault="0010216E" w:rsidP="009268E0">
      <w:pPr>
        <w:jc w:val="both"/>
        <w:rPr>
          <w:rFonts w:cstheme="minorHAnsi"/>
          <w:color w:val="000000" w:themeColor="text1"/>
        </w:rPr>
      </w:pPr>
    </w:p>
    <w:p w:rsidR="00AE0E81" w:rsidRDefault="00AE0E81"/>
    <w:p w:rsidR="007621A2" w:rsidRPr="002B6D34" w:rsidRDefault="007621A2"/>
    <w:p w:rsidR="004B600F" w:rsidRPr="002B6D34" w:rsidRDefault="004B600F" w:rsidP="004B600F">
      <w:pPr>
        <w:rPr>
          <w:sz w:val="2"/>
        </w:rPr>
      </w:pPr>
    </w:p>
    <w:p w:rsidR="00AE0E81" w:rsidRDefault="00AE0E81" w:rsidP="00374286">
      <w:pPr>
        <w:autoSpaceDE w:val="0"/>
        <w:autoSpaceDN w:val="0"/>
        <w:adjustRightInd w:val="0"/>
        <w:spacing w:after="0" w:line="240" w:lineRule="auto"/>
        <w:jc w:val="both"/>
        <w:rPr>
          <w:rFonts w:cstheme="minorHAnsi"/>
          <w:szCs w:val="24"/>
        </w:rPr>
      </w:pPr>
    </w:p>
    <w:p w:rsidR="00E0582D" w:rsidRDefault="00E0582D" w:rsidP="00CE3655">
      <w:pPr>
        <w:autoSpaceDE w:val="0"/>
        <w:autoSpaceDN w:val="0"/>
        <w:adjustRightInd w:val="0"/>
        <w:spacing w:after="0" w:line="240" w:lineRule="auto"/>
        <w:jc w:val="both"/>
        <w:rPr>
          <w:rFonts w:cstheme="minorHAnsi"/>
          <w:szCs w:val="24"/>
        </w:rPr>
      </w:pPr>
      <w:r w:rsidRPr="00A85981">
        <w:rPr>
          <w:noProof/>
          <w:lang w:eastAsia="fr-FR"/>
        </w:rPr>
        <w:lastRenderedPageBreak/>
        <mc:AlternateContent>
          <mc:Choice Requires="wps">
            <w:drawing>
              <wp:anchor distT="0" distB="0" distL="114300" distR="114300" simplePos="0" relativeHeight="251710464" behindDoc="0" locked="0" layoutInCell="1" allowOverlap="1" wp14:anchorId="7BD8EAA5" wp14:editId="4BAEAD88">
                <wp:simplePos x="0" y="0"/>
                <wp:positionH relativeFrom="page">
                  <wp:posOffset>743585</wp:posOffset>
                </wp:positionH>
                <wp:positionV relativeFrom="paragraph">
                  <wp:posOffset>49530</wp:posOffset>
                </wp:positionV>
                <wp:extent cx="5305425" cy="285750"/>
                <wp:effectExtent l="0" t="0" r="0" b="0"/>
                <wp:wrapNone/>
                <wp:docPr id="37" name="Rectangle 37"/>
                <wp:cNvGraphicFramePr/>
                <a:graphic xmlns:a="http://schemas.openxmlformats.org/drawingml/2006/main">
                  <a:graphicData uri="http://schemas.microsoft.com/office/word/2010/wordprocessingShape">
                    <wps:wsp>
                      <wps:cNvSpPr/>
                      <wps:spPr>
                        <a:xfrm>
                          <a:off x="0" y="0"/>
                          <a:ext cx="5305425"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B6F1E" w:rsidRPr="00A85981" w:rsidRDefault="009B6F1E" w:rsidP="00A85981">
                            <w:pPr>
                              <w:ind w:firstLine="284"/>
                              <w:rPr>
                                <w:rFonts w:ascii="Caviar Dreams" w:hAnsi="Caviar Dreams"/>
                                <w:sz w:val="28"/>
                                <w:szCs w:val="28"/>
                              </w:rPr>
                            </w:pPr>
                            <w:r>
                              <w:rPr>
                                <w:rFonts w:ascii="Caviar Dreams" w:hAnsi="Caviar Dreams"/>
                                <w:sz w:val="28"/>
                                <w:szCs w:val="28"/>
                              </w:rPr>
                              <w:t>5</w:t>
                            </w:r>
                            <w:r w:rsidRPr="00A85981">
                              <w:rPr>
                                <w:rFonts w:ascii="Caviar Dreams" w:hAnsi="Caviar Dreams"/>
                                <w:sz w:val="28"/>
                                <w:szCs w:val="28"/>
                              </w:rPr>
                              <w:t xml:space="preserve">- </w:t>
                            </w:r>
                            <w:r>
                              <w:rPr>
                                <w:rFonts w:ascii="Caviar Dreams" w:hAnsi="Caviar Dreams"/>
                                <w:sz w:val="28"/>
                                <w:szCs w:val="28"/>
                              </w:rPr>
                              <w:t>CONDITIONS D’ÉLIGIBILITÉ DES ACTIVITÉS</w:t>
                            </w:r>
                          </w:p>
                          <w:p w:rsidR="009B6F1E" w:rsidRPr="000D1340" w:rsidRDefault="009B6F1E" w:rsidP="00A85981">
                            <w:pPr>
                              <w:pStyle w:val="TM1"/>
                              <w:ind w:left="1713"/>
                              <w:rPr>
                                <w:rFonts w:ascii="Caviar Dreams" w:hAnsi="Caviar Dream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8EAA5" id="Rectangle 37" o:spid="_x0000_s1032" style="position:absolute;left:0;text-align:left;margin-left:58.55pt;margin-top:3.9pt;width:417.75pt;height:22.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" filled="f" stroked="f" strokeweight="1pt">
                <v:textbox>
                  <w:txbxContent>
                    <w:p w:rsidR="009B6F1E" w:rsidRPr="00A85981" w:rsidRDefault="009B6F1E" w:rsidP="00A85981">
                      <w:pPr>
                        <w:ind w:firstLine="284"/>
                        <w:rPr>
                          <w:rFonts w:ascii="Caviar Dreams" w:hAnsi="Caviar Dreams"/>
                          <w:sz w:val="28"/>
                          <w:szCs w:val="28"/>
                        </w:rPr>
                      </w:pPr>
                      <w:r>
                        <w:rPr>
                          <w:rFonts w:ascii="Caviar Dreams" w:hAnsi="Caviar Dreams"/>
                          <w:sz w:val="28"/>
                          <w:szCs w:val="28"/>
                        </w:rPr>
                        <w:t>5</w:t>
                      </w:r>
                      <w:r w:rsidRPr="00A85981">
                        <w:rPr>
                          <w:rFonts w:ascii="Caviar Dreams" w:hAnsi="Caviar Dreams"/>
                          <w:sz w:val="28"/>
                          <w:szCs w:val="28"/>
                        </w:rPr>
                        <w:t xml:space="preserve">- </w:t>
                      </w:r>
                      <w:r>
                        <w:rPr>
                          <w:rFonts w:ascii="Caviar Dreams" w:hAnsi="Caviar Dreams"/>
                          <w:sz w:val="28"/>
                          <w:szCs w:val="28"/>
                        </w:rPr>
                        <w:t>CONDITIONS D’ÉLIGIBILITÉ DES ACTIVITÉS</w:t>
                      </w:r>
                    </w:p>
                    <w:p w:rsidR="009B6F1E" w:rsidRPr="000D1340" w:rsidRDefault="009B6F1E" w:rsidP="00A85981">
                      <w:pPr>
                        <w:pStyle w:val="TM1"/>
                        <w:ind w:left="1713"/>
                        <w:rPr>
                          <w:rFonts w:ascii="Caviar Dreams" w:hAnsi="Caviar Dreams"/>
                          <w:sz w:val="32"/>
                          <w:szCs w:val="32"/>
                        </w:rPr>
                      </w:pPr>
                    </w:p>
                  </w:txbxContent>
                </v:textbox>
                <w10:wrap anchorx="page"/>
              </v:rect>
            </w:pict>
          </mc:Fallback>
        </mc:AlternateContent>
      </w:r>
      <w:r>
        <w:rPr>
          <w:noProof/>
          <w:lang w:eastAsia="fr-FR"/>
        </w:rPr>
        <w:drawing>
          <wp:anchor distT="0" distB="0" distL="114300" distR="114300" simplePos="0" relativeHeight="251773952" behindDoc="1" locked="0" layoutInCell="1" allowOverlap="1">
            <wp:simplePos x="0" y="0"/>
            <wp:positionH relativeFrom="page">
              <wp:posOffset>746760</wp:posOffset>
            </wp:positionH>
            <wp:positionV relativeFrom="paragraph">
              <wp:posOffset>1905</wp:posOffset>
            </wp:positionV>
            <wp:extent cx="5760720" cy="368935"/>
            <wp:effectExtent l="0" t="0" r="0" b="0"/>
            <wp:wrapNone/>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articl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68935"/>
                    </a:xfrm>
                    <a:prstGeom prst="rect">
                      <a:avLst/>
                    </a:prstGeom>
                  </pic:spPr>
                </pic:pic>
              </a:graphicData>
            </a:graphic>
            <wp14:sizeRelH relativeFrom="page">
              <wp14:pctWidth>0</wp14:pctWidth>
            </wp14:sizeRelH>
            <wp14:sizeRelV relativeFrom="page">
              <wp14:pctHeight>0</wp14:pctHeight>
            </wp14:sizeRelV>
          </wp:anchor>
        </w:drawing>
      </w:r>
    </w:p>
    <w:p w:rsidR="00E0582D" w:rsidRDefault="00E0582D" w:rsidP="00CE3655">
      <w:pPr>
        <w:autoSpaceDE w:val="0"/>
        <w:autoSpaceDN w:val="0"/>
        <w:adjustRightInd w:val="0"/>
        <w:spacing w:after="0" w:line="240" w:lineRule="auto"/>
        <w:jc w:val="both"/>
        <w:rPr>
          <w:rFonts w:cstheme="minorHAnsi"/>
          <w:szCs w:val="24"/>
        </w:rPr>
      </w:pPr>
    </w:p>
    <w:p w:rsidR="00E0582D" w:rsidRDefault="00E0582D" w:rsidP="00CE3655">
      <w:pPr>
        <w:autoSpaceDE w:val="0"/>
        <w:autoSpaceDN w:val="0"/>
        <w:adjustRightInd w:val="0"/>
        <w:spacing w:after="0" w:line="240" w:lineRule="auto"/>
        <w:jc w:val="both"/>
        <w:rPr>
          <w:rFonts w:cstheme="minorHAnsi"/>
          <w:szCs w:val="24"/>
        </w:rPr>
      </w:pPr>
    </w:p>
    <w:p w:rsidR="00CE3655" w:rsidRPr="009937A4" w:rsidRDefault="00CE3655" w:rsidP="00CE3655">
      <w:pPr>
        <w:autoSpaceDE w:val="0"/>
        <w:autoSpaceDN w:val="0"/>
        <w:adjustRightInd w:val="0"/>
        <w:spacing w:after="0" w:line="240" w:lineRule="auto"/>
        <w:jc w:val="both"/>
        <w:rPr>
          <w:rFonts w:cstheme="minorHAnsi"/>
          <w:szCs w:val="24"/>
        </w:rPr>
      </w:pPr>
      <w:r w:rsidRPr="009937A4">
        <w:rPr>
          <w:rFonts w:cstheme="minorHAnsi"/>
          <w:szCs w:val="24"/>
        </w:rPr>
        <w:t xml:space="preserve">Tous les agents sont susceptibles de </w:t>
      </w:r>
      <w:proofErr w:type="spellStart"/>
      <w:r w:rsidRPr="009937A4">
        <w:rPr>
          <w:rFonts w:cstheme="minorHAnsi"/>
          <w:szCs w:val="24"/>
        </w:rPr>
        <w:t>télétravailler</w:t>
      </w:r>
      <w:proofErr w:type="spellEnd"/>
      <w:r w:rsidRPr="009937A4">
        <w:rPr>
          <w:rFonts w:cstheme="minorHAnsi"/>
          <w:szCs w:val="24"/>
        </w:rPr>
        <w:t xml:space="preserve"> sous réserve que leurs activités le permettent. </w:t>
      </w:r>
      <w:r w:rsidRPr="009937A4">
        <w:t>L’éligibilité au télétravail se détermine par la typologie des activités exercées, et non par le poste occupé, ce qui nécessite une réflexion globale sur l’organisation du travail et la nature des missions exercées.</w:t>
      </w:r>
    </w:p>
    <w:p w:rsidR="00CE3655" w:rsidRPr="009937A4" w:rsidRDefault="00CE3655" w:rsidP="00CE3655">
      <w:pPr>
        <w:jc w:val="both"/>
      </w:pPr>
      <w:r w:rsidRPr="009937A4">
        <w:t>L’autorité territoriale veille à prévenir toutes discriminations dans le choix des personnes éligibles au télétravail.</w:t>
      </w:r>
    </w:p>
    <w:p w:rsidR="00CE3655" w:rsidRPr="009937A4" w:rsidRDefault="00CE3655" w:rsidP="00CE3655">
      <w:pPr>
        <w:jc w:val="both"/>
      </w:pPr>
      <w:r w:rsidRPr="009937A4">
        <w:t>Le télétravail ne doit pas notamment introduire de disparité d’accès, d’exercice et de traitement entre les femmes et les hommes, à distance ou sur site. Toutes et tous travaillent et doivent être traités de façon équitable (</w:t>
      </w:r>
      <w:r w:rsidRPr="009937A4">
        <w:rPr>
          <w:i/>
        </w:rPr>
        <w:t>répartition de la charge de travail, moyens et équipements mis à disposition, missions et responsabilités confiées, traitement d’une urgence, participation active aux réunions etc.</w:t>
      </w:r>
      <w:r w:rsidRPr="009937A4">
        <w:t>).</w:t>
      </w:r>
    </w:p>
    <w:p w:rsidR="00CE3655" w:rsidRPr="009937A4" w:rsidRDefault="00CE3655" w:rsidP="00CE3655">
      <w:pPr>
        <w:jc w:val="both"/>
      </w:pPr>
      <w:r w:rsidRPr="009937A4">
        <w:t>L’éligibilité au télétravail doit procéder d’une approche objective sur la nature des activités :</w:t>
      </w:r>
    </w:p>
    <w:p w:rsidR="00CE3655" w:rsidRPr="009937A4" w:rsidRDefault="00CE3655" w:rsidP="00CE3655">
      <w:pPr>
        <w:pStyle w:val="Paragraphedeliste"/>
        <w:numPr>
          <w:ilvl w:val="0"/>
          <w:numId w:val="4"/>
        </w:numPr>
        <w:autoSpaceDE w:val="0"/>
        <w:autoSpaceDN w:val="0"/>
        <w:adjustRightInd w:val="0"/>
        <w:spacing w:after="0" w:line="276" w:lineRule="auto"/>
        <w:jc w:val="both"/>
        <w:rPr>
          <w:rFonts w:cstheme="minorHAnsi"/>
        </w:rPr>
      </w:pPr>
      <w:proofErr w:type="gramStart"/>
      <w:r w:rsidRPr="009937A4">
        <w:rPr>
          <w:rFonts w:cstheme="minorHAnsi"/>
        </w:rPr>
        <w:t>activité</w:t>
      </w:r>
      <w:proofErr w:type="gramEnd"/>
      <w:r w:rsidRPr="009937A4">
        <w:rPr>
          <w:rFonts w:cstheme="minorHAnsi"/>
        </w:rPr>
        <w:t xml:space="preserve"> nécessitant ou non un accueil ou une présence physique auprès des usagers ou des tiers dans les locaux (</w:t>
      </w:r>
      <w:r w:rsidRPr="009937A4">
        <w:rPr>
          <w:rFonts w:cstheme="minorHAnsi"/>
          <w:i/>
        </w:rPr>
        <w:t>écoles, crèches…</w:t>
      </w:r>
      <w:r w:rsidRPr="009937A4">
        <w:rPr>
          <w:rFonts w:cstheme="minorHAnsi"/>
        </w:rPr>
        <w:t>)</w:t>
      </w:r>
    </w:p>
    <w:p w:rsidR="00CE3655" w:rsidRPr="009937A4" w:rsidRDefault="00CE3655" w:rsidP="00CE3655">
      <w:pPr>
        <w:pStyle w:val="Paragraphedeliste"/>
        <w:numPr>
          <w:ilvl w:val="0"/>
          <w:numId w:val="4"/>
        </w:numPr>
        <w:autoSpaceDE w:val="0"/>
        <w:autoSpaceDN w:val="0"/>
        <w:adjustRightInd w:val="0"/>
        <w:spacing w:after="0" w:line="276" w:lineRule="auto"/>
        <w:jc w:val="both"/>
        <w:rPr>
          <w:rFonts w:cstheme="minorHAnsi"/>
        </w:rPr>
      </w:pPr>
      <w:proofErr w:type="gramStart"/>
      <w:r w:rsidRPr="009937A4">
        <w:rPr>
          <w:rFonts w:cstheme="minorHAnsi"/>
        </w:rPr>
        <w:t>activité</w:t>
      </w:r>
      <w:proofErr w:type="gramEnd"/>
      <w:r w:rsidRPr="009937A4">
        <w:rPr>
          <w:rFonts w:cstheme="minorHAnsi"/>
        </w:rPr>
        <w:t xml:space="preserve"> nécessitant ou non d'assurer une présence physique sur site (</w:t>
      </w:r>
      <w:r w:rsidRPr="009937A4">
        <w:rPr>
          <w:rFonts w:cstheme="minorHAnsi"/>
          <w:i/>
        </w:rPr>
        <w:t>espaces verts, entretien et maintenance des bâtiments…</w:t>
      </w:r>
      <w:r w:rsidRPr="009937A4">
        <w:rPr>
          <w:rFonts w:cstheme="minorHAnsi"/>
        </w:rPr>
        <w:t>)</w:t>
      </w:r>
    </w:p>
    <w:p w:rsidR="00CE3655" w:rsidRPr="009937A4" w:rsidRDefault="00CE3655" w:rsidP="00CE3655">
      <w:pPr>
        <w:pStyle w:val="Paragraphedeliste"/>
        <w:numPr>
          <w:ilvl w:val="0"/>
          <w:numId w:val="4"/>
        </w:numPr>
        <w:autoSpaceDE w:val="0"/>
        <w:autoSpaceDN w:val="0"/>
        <w:adjustRightInd w:val="0"/>
        <w:spacing w:after="0" w:line="276" w:lineRule="auto"/>
        <w:jc w:val="both"/>
        <w:rPr>
          <w:rFonts w:cstheme="minorHAnsi"/>
        </w:rPr>
      </w:pPr>
      <w:proofErr w:type="gramStart"/>
      <w:r w:rsidRPr="009937A4">
        <w:rPr>
          <w:rFonts w:cstheme="minorHAnsi"/>
        </w:rPr>
        <w:t>activité</w:t>
      </w:r>
      <w:proofErr w:type="gramEnd"/>
      <w:r w:rsidRPr="009937A4">
        <w:rPr>
          <w:rFonts w:cstheme="minorHAnsi"/>
        </w:rPr>
        <w:t xml:space="preserve"> nécessitant ou non la participation à des réunions impliquant la présence physique des agents (</w:t>
      </w:r>
      <w:r w:rsidRPr="009937A4">
        <w:rPr>
          <w:rFonts w:cstheme="minorHAnsi"/>
          <w:i/>
        </w:rPr>
        <w:t>réunions de l’organe délibérant</w:t>
      </w:r>
      <w:r w:rsidRPr="009937A4">
        <w:rPr>
          <w:rFonts w:cstheme="minorHAnsi"/>
        </w:rPr>
        <w:t>)</w:t>
      </w:r>
    </w:p>
    <w:p w:rsidR="00CE3655" w:rsidRPr="009937A4" w:rsidRDefault="00CE3655" w:rsidP="00CE3655">
      <w:pPr>
        <w:pStyle w:val="Paragraphedeliste"/>
        <w:numPr>
          <w:ilvl w:val="0"/>
          <w:numId w:val="4"/>
        </w:numPr>
        <w:autoSpaceDE w:val="0"/>
        <w:autoSpaceDN w:val="0"/>
        <w:adjustRightInd w:val="0"/>
        <w:spacing w:after="0" w:line="276" w:lineRule="auto"/>
        <w:jc w:val="both"/>
        <w:rPr>
          <w:rFonts w:cstheme="minorHAnsi"/>
        </w:rPr>
      </w:pPr>
      <w:proofErr w:type="gramStart"/>
      <w:r w:rsidRPr="009937A4">
        <w:rPr>
          <w:rFonts w:cstheme="minorHAnsi"/>
        </w:rPr>
        <w:t>activité</w:t>
      </w:r>
      <w:proofErr w:type="gramEnd"/>
      <w:r w:rsidRPr="009937A4">
        <w:rPr>
          <w:rFonts w:cstheme="minorHAnsi"/>
        </w:rPr>
        <w:t xml:space="preserve"> nécessitant ou non l’accomplissement de travaux portant sur des documents confidentiels (</w:t>
      </w:r>
      <w:r w:rsidRPr="009937A4">
        <w:rPr>
          <w:rFonts w:cstheme="minorHAnsi"/>
          <w:i/>
        </w:rPr>
        <w:t>papier ou numériques</w:t>
      </w:r>
      <w:r w:rsidRPr="009937A4">
        <w:rPr>
          <w:rFonts w:cstheme="minorHAnsi"/>
        </w:rPr>
        <w:t xml:space="preserve">) ou des données sensibles, dès lors que le respect de la confidentialité de ces documents ou données ne peut être assuré en dehors des locaux professionnels </w:t>
      </w:r>
    </w:p>
    <w:p w:rsidR="00CE3655" w:rsidRPr="009937A4" w:rsidRDefault="00CE3655" w:rsidP="00CE3655">
      <w:pPr>
        <w:pStyle w:val="Paragraphedeliste"/>
        <w:numPr>
          <w:ilvl w:val="0"/>
          <w:numId w:val="4"/>
        </w:numPr>
        <w:autoSpaceDE w:val="0"/>
        <w:autoSpaceDN w:val="0"/>
        <w:adjustRightInd w:val="0"/>
        <w:spacing w:after="0" w:line="276" w:lineRule="auto"/>
        <w:jc w:val="both"/>
        <w:rPr>
          <w:rFonts w:cstheme="minorHAnsi"/>
        </w:rPr>
      </w:pPr>
      <w:proofErr w:type="gramStart"/>
      <w:r>
        <w:rPr>
          <w:rFonts w:cstheme="minorHAnsi"/>
        </w:rPr>
        <w:t>a</w:t>
      </w:r>
      <w:r w:rsidRPr="009937A4">
        <w:rPr>
          <w:rFonts w:cstheme="minorHAnsi"/>
        </w:rPr>
        <w:t>ctivité</w:t>
      </w:r>
      <w:proofErr w:type="gramEnd"/>
      <w:r w:rsidRPr="009937A4">
        <w:rPr>
          <w:rFonts w:cstheme="minorHAnsi"/>
        </w:rPr>
        <w:t xml:space="preserve"> nécessitant ou non l’accomplissement de travaux impliquant l'utilisation d'applications ou de logiciels informatiques faisant l'objet de restrictions d’accès à distance, ou requérant l'utilisation de matériels spécifiques</w:t>
      </w:r>
    </w:p>
    <w:p w:rsidR="00CE3655" w:rsidRPr="009937A4" w:rsidRDefault="00CE3655" w:rsidP="00CE3655">
      <w:pPr>
        <w:pStyle w:val="Paragraphedeliste"/>
        <w:numPr>
          <w:ilvl w:val="0"/>
          <w:numId w:val="4"/>
        </w:numPr>
        <w:autoSpaceDE w:val="0"/>
        <w:autoSpaceDN w:val="0"/>
        <w:adjustRightInd w:val="0"/>
        <w:spacing w:after="0" w:line="276" w:lineRule="auto"/>
        <w:jc w:val="both"/>
        <w:rPr>
          <w:rFonts w:cstheme="minorHAnsi"/>
        </w:rPr>
      </w:pPr>
      <w:r w:rsidRPr="009937A4">
        <w:rPr>
          <w:rFonts w:cstheme="minorHAnsi"/>
        </w:rPr>
        <w:t>etc.</w:t>
      </w:r>
    </w:p>
    <w:p w:rsidR="00CE3655" w:rsidRDefault="00CE3655" w:rsidP="00CE3655">
      <w:pPr>
        <w:autoSpaceDE w:val="0"/>
        <w:autoSpaceDN w:val="0"/>
        <w:adjustRightInd w:val="0"/>
        <w:spacing w:after="0" w:line="240" w:lineRule="auto"/>
        <w:jc w:val="both"/>
        <w:rPr>
          <w:rFonts w:cstheme="minorHAnsi"/>
          <w:szCs w:val="24"/>
        </w:rPr>
      </w:pPr>
    </w:p>
    <w:p w:rsidR="00CE3655" w:rsidRPr="009937A4" w:rsidRDefault="00CE3655" w:rsidP="00CE3655">
      <w:pPr>
        <w:autoSpaceDE w:val="0"/>
        <w:autoSpaceDN w:val="0"/>
        <w:adjustRightInd w:val="0"/>
        <w:spacing w:after="0" w:line="240" w:lineRule="auto"/>
        <w:jc w:val="both"/>
        <w:rPr>
          <w:rFonts w:cstheme="minorHAnsi"/>
          <w:szCs w:val="24"/>
        </w:rPr>
      </w:pPr>
      <w:r w:rsidRPr="009956A1">
        <w:rPr>
          <w:rFonts w:cstheme="minorHAnsi"/>
          <w:szCs w:val="24"/>
        </w:rPr>
        <w:t>Il a</w:t>
      </w:r>
      <w:r w:rsidRPr="009937A4">
        <w:rPr>
          <w:rFonts w:cstheme="minorHAnsi"/>
          <w:szCs w:val="24"/>
        </w:rPr>
        <w:t xml:space="preserve">ppartient à l’autorité territoriale et aux agents concernés de </w:t>
      </w:r>
      <w:r>
        <w:rPr>
          <w:rFonts w:cstheme="minorHAnsi"/>
          <w:szCs w:val="24"/>
        </w:rPr>
        <w:t xml:space="preserve">se </w:t>
      </w:r>
      <w:r w:rsidRPr="009937A4">
        <w:rPr>
          <w:rFonts w:cstheme="minorHAnsi"/>
          <w:szCs w:val="24"/>
        </w:rPr>
        <w:t>concerter afin de définir, à partir de</w:t>
      </w:r>
      <w:r>
        <w:rPr>
          <w:rFonts w:cstheme="minorHAnsi"/>
          <w:szCs w:val="24"/>
        </w:rPr>
        <w:t xml:space="preserve">s </w:t>
      </w:r>
      <w:r w:rsidRPr="009937A4">
        <w:rPr>
          <w:rFonts w:cstheme="minorHAnsi"/>
          <w:szCs w:val="24"/>
        </w:rPr>
        <w:t>fiche</w:t>
      </w:r>
      <w:r>
        <w:rPr>
          <w:rFonts w:cstheme="minorHAnsi"/>
          <w:szCs w:val="24"/>
        </w:rPr>
        <w:t>s</w:t>
      </w:r>
      <w:r w:rsidRPr="009937A4">
        <w:rPr>
          <w:rFonts w:cstheme="minorHAnsi"/>
          <w:szCs w:val="24"/>
        </w:rPr>
        <w:t xml:space="preserve"> de poste de chacun, les tâches et missions pouvant être exercées en télétravail</w:t>
      </w:r>
    </w:p>
    <w:p w:rsidR="00CE3655" w:rsidRDefault="00CE3655" w:rsidP="007A6B1F"/>
    <w:p w:rsidR="00CE3655" w:rsidRDefault="00CE3655" w:rsidP="00303F4B">
      <w:pPr>
        <w:pStyle w:val="Paragraphedeliste"/>
        <w:numPr>
          <w:ilvl w:val="1"/>
          <w:numId w:val="11"/>
        </w:numPr>
        <w:autoSpaceDE w:val="0"/>
        <w:autoSpaceDN w:val="0"/>
        <w:adjustRightInd w:val="0"/>
        <w:spacing w:after="0" w:line="276" w:lineRule="auto"/>
        <w:jc w:val="both"/>
        <w:rPr>
          <w:rFonts w:ascii="Calibri" w:hAnsi="Calibri" w:cs="Arial"/>
          <w:b/>
          <w:color w:val="435FA8"/>
        </w:rPr>
      </w:pPr>
      <w:r>
        <w:rPr>
          <w:rFonts w:ascii="Calibri" w:hAnsi="Calibri" w:cs="Arial"/>
          <w:b/>
          <w:color w:val="435FA8"/>
        </w:rPr>
        <w:t>Alternance entre présentiel et télétravail</w:t>
      </w:r>
    </w:p>
    <w:p w:rsidR="00CE3655" w:rsidRDefault="00CE3655" w:rsidP="00CE3655">
      <w:pPr>
        <w:autoSpaceDE w:val="0"/>
        <w:autoSpaceDN w:val="0"/>
        <w:adjustRightInd w:val="0"/>
        <w:spacing w:after="0" w:line="276" w:lineRule="auto"/>
        <w:jc w:val="both"/>
        <w:rPr>
          <w:rFonts w:ascii="Calibri" w:hAnsi="Calibri" w:cs="Arial"/>
          <w:b/>
          <w:color w:val="435FA8"/>
        </w:rPr>
      </w:pPr>
    </w:p>
    <w:p w:rsidR="00CE3655" w:rsidRPr="007A67EE" w:rsidRDefault="00CE3655" w:rsidP="00CE3655">
      <w:pPr>
        <w:autoSpaceDE w:val="0"/>
        <w:autoSpaceDN w:val="0"/>
        <w:adjustRightInd w:val="0"/>
        <w:spacing w:after="0" w:line="240" w:lineRule="auto"/>
        <w:jc w:val="both"/>
        <w:rPr>
          <w:rFonts w:cstheme="minorHAnsi"/>
          <w:szCs w:val="24"/>
        </w:rPr>
      </w:pPr>
      <w:r w:rsidRPr="007A67EE">
        <w:rPr>
          <w:rFonts w:cstheme="minorHAnsi"/>
          <w:szCs w:val="24"/>
        </w:rPr>
        <w:t xml:space="preserve">Quelles que soient les fonctions occupées et les activités exercées, une présence physique minimale est nécessaire afin de garantir le maintien des liens avec le collectif de travail et l’efficacité des organisations. La quotité maximum de télétravail dans la </w:t>
      </w:r>
      <w:r w:rsidRPr="00BD1099">
        <w:rPr>
          <w:rFonts w:cstheme="minorHAnsi"/>
          <w:szCs w:val="24"/>
        </w:rPr>
        <w:t>fonction publique est fixée à 3 jours hebdomadaires pour un agent à temps complet (</w:t>
      </w:r>
      <w:r w:rsidRPr="00BD1099">
        <w:rPr>
          <w:rFonts w:cstheme="minorHAnsi"/>
          <w:i/>
          <w:szCs w:val="24"/>
        </w:rPr>
        <w:t>travaillant 5 jours</w:t>
      </w:r>
      <w:r w:rsidRPr="00BD1099">
        <w:rPr>
          <w:rFonts w:cstheme="minorHAnsi"/>
          <w:szCs w:val="24"/>
        </w:rPr>
        <w:t xml:space="preserve">), sauf cas particuliers ou force </w:t>
      </w:r>
      <w:r w:rsidRPr="007A67EE">
        <w:rPr>
          <w:rFonts w:cstheme="minorHAnsi"/>
          <w:szCs w:val="24"/>
        </w:rPr>
        <w:t>majeure.</w:t>
      </w:r>
    </w:p>
    <w:p w:rsidR="00CE3655" w:rsidRPr="007A67EE" w:rsidRDefault="00CE3655" w:rsidP="00CE3655">
      <w:pPr>
        <w:autoSpaceDE w:val="0"/>
        <w:autoSpaceDN w:val="0"/>
        <w:adjustRightInd w:val="0"/>
        <w:spacing w:after="0" w:line="240" w:lineRule="auto"/>
        <w:jc w:val="both"/>
        <w:rPr>
          <w:rFonts w:cstheme="minorHAnsi"/>
          <w:szCs w:val="24"/>
        </w:rPr>
      </w:pPr>
    </w:p>
    <w:p w:rsidR="00CE3655" w:rsidRPr="007A67EE" w:rsidRDefault="00CE3655" w:rsidP="00CE3655">
      <w:pPr>
        <w:autoSpaceDE w:val="0"/>
        <w:autoSpaceDN w:val="0"/>
        <w:adjustRightInd w:val="0"/>
        <w:spacing w:after="0" w:line="240" w:lineRule="auto"/>
        <w:jc w:val="both"/>
        <w:rPr>
          <w:rFonts w:cstheme="minorHAnsi"/>
          <w:szCs w:val="24"/>
        </w:rPr>
      </w:pPr>
      <w:r w:rsidRPr="007A67EE">
        <w:rPr>
          <w:rFonts w:cstheme="minorHAnsi"/>
          <w:szCs w:val="24"/>
        </w:rPr>
        <w:t>La quotité maximale peut également s’apprécier sur une base mensuelle.</w:t>
      </w:r>
    </w:p>
    <w:p w:rsidR="00CE3655" w:rsidRPr="007A67EE" w:rsidRDefault="00CE3655" w:rsidP="00CE3655">
      <w:pPr>
        <w:autoSpaceDE w:val="0"/>
        <w:autoSpaceDN w:val="0"/>
        <w:adjustRightInd w:val="0"/>
        <w:spacing w:after="0" w:line="240" w:lineRule="auto"/>
        <w:jc w:val="both"/>
        <w:rPr>
          <w:rFonts w:cstheme="minorHAnsi"/>
          <w:szCs w:val="24"/>
        </w:rPr>
      </w:pPr>
    </w:p>
    <w:p w:rsidR="00CE3655" w:rsidRPr="007A67EE" w:rsidRDefault="00CE3655" w:rsidP="00CE3655">
      <w:pPr>
        <w:autoSpaceDE w:val="0"/>
        <w:autoSpaceDN w:val="0"/>
        <w:adjustRightInd w:val="0"/>
        <w:spacing w:after="0" w:line="240" w:lineRule="auto"/>
        <w:jc w:val="both"/>
        <w:rPr>
          <w:rFonts w:cstheme="minorHAnsi"/>
          <w:szCs w:val="24"/>
        </w:rPr>
      </w:pPr>
      <w:r w:rsidRPr="007A67EE">
        <w:rPr>
          <w:rFonts w:cstheme="minorHAnsi"/>
          <w:szCs w:val="24"/>
        </w:rPr>
        <w:t>La Fonction Publique Territoriale se distingue des deux autres fonctions publiques par la présence en nombre d’agents ne travaillant pas à temps plein (</w:t>
      </w:r>
      <w:r w:rsidRPr="007A67EE">
        <w:rPr>
          <w:rFonts w:cstheme="minorHAnsi"/>
          <w:i/>
          <w:szCs w:val="24"/>
        </w:rPr>
        <w:t>agents à temps non complet et à temps partiel</w:t>
      </w:r>
      <w:r w:rsidRPr="007A67EE">
        <w:rPr>
          <w:rFonts w:cstheme="minorHAnsi"/>
          <w:szCs w:val="24"/>
        </w:rPr>
        <w:t>).</w:t>
      </w:r>
    </w:p>
    <w:p w:rsidR="00CE3655" w:rsidRPr="007A67EE" w:rsidRDefault="00CE3655" w:rsidP="00CE3655">
      <w:pPr>
        <w:autoSpaceDE w:val="0"/>
        <w:autoSpaceDN w:val="0"/>
        <w:adjustRightInd w:val="0"/>
        <w:spacing w:after="0" w:line="240" w:lineRule="auto"/>
        <w:jc w:val="both"/>
        <w:rPr>
          <w:rFonts w:cstheme="minorHAnsi"/>
          <w:szCs w:val="24"/>
        </w:rPr>
      </w:pPr>
    </w:p>
    <w:p w:rsidR="00CE3655" w:rsidRPr="007A67EE" w:rsidRDefault="00CE3655" w:rsidP="00CE3655">
      <w:pPr>
        <w:autoSpaceDE w:val="0"/>
        <w:autoSpaceDN w:val="0"/>
        <w:adjustRightInd w:val="0"/>
        <w:spacing w:after="0" w:line="240" w:lineRule="auto"/>
        <w:jc w:val="both"/>
        <w:rPr>
          <w:rFonts w:cstheme="minorHAnsi"/>
          <w:szCs w:val="24"/>
        </w:rPr>
      </w:pPr>
      <w:r w:rsidRPr="007A67EE">
        <w:rPr>
          <w:rFonts w:cstheme="minorHAnsi"/>
          <w:szCs w:val="24"/>
        </w:rPr>
        <w:lastRenderedPageBreak/>
        <w:t>Le télétravail ne doit pas introduire de disparité d’accès, d’exercice et de traitement entre les agents exerçant à temps complet et ceux exerçant à temps non complet ou à temps partiel.</w:t>
      </w:r>
    </w:p>
    <w:p w:rsidR="00CE3655" w:rsidRPr="007A67EE" w:rsidRDefault="00CE3655" w:rsidP="00CE3655">
      <w:pPr>
        <w:autoSpaceDE w:val="0"/>
        <w:autoSpaceDN w:val="0"/>
        <w:adjustRightInd w:val="0"/>
        <w:spacing w:after="0" w:line="240" w:lineRule="auto"/>
        <w:jc w:val="both"/>
        <w:rPr>
          <w:rFonts w:cstheme="minorHAnsi"/>
          <w:szCs w:val="24"/>
        </w:rPr>
      </w:pPr>
      <w:r w:rsidRPr="007A67EE">
        <w:rPr>
          <w:rFonts w:cstheme="minorHAnsi"/>
          <w:szCs w:val="24"/>
        </w:rPr>
        <w:t>Pour les agents à temps non complet ou à temps partiel, l’employeur s’engage à adapter le télétravail compte tenu du mode d’organisation et de leur durée hebdomadaire de service.</w:t>
      </w:r>
    </w:p>
    <w:p w:rsidR="00CE3655" w:rsidRPr="007A67EE" w:rsidRDefault="00CE3655" w:rsidP="00CE3655">
      <w:pPr>
        <w:autoSpaceDE w:val="0"/>
        <w:autoSpaceDN w:val="0"/>
        <w:adjustRightInd w:val="0"/>
        <w:spacing w:after="0" w:line="240" w:lineRule="auto"/>
        <w:jc w:val="both"/>
        <w:rPr>
          <w:rFonts w:cstheme="minorHAnsi"/>
          <w:szCs w:val="24"/>
        </w:rPr>
      </w:pPr>
    </w:p>
    <w:p w:rsidR="00CE3655" w:rsidRPr="007A67EE" w:rsidRDefault="00CE3655" w:rsidP="00CE3655">
      <w:pPr>
        <w:autoSpaceDE w:val="0"/>
        <w:autoSpaceDN w:val="0"/>
        <w:adjustRightInd w:val="0"/>
        <w:spacing w:after="0" w:line="240" w:lineRule="auto"/>
        <w:jc w:val="both"/>
        <w:rPr>
          <w:rFonts w:cstheme="minorHAnsi"/>
          <w:szCs w:val="24"/>
        </w:rPr>
      </w:pPr>
      <w:r w:rsidRPr="007A67EE">
        <w:rPr>
          <w:rFonts w:cstheme="minorHAnsi"/>
          <w:szCs w:val="24"/>
        </w:rPr>
        <w:t xml:space="preserve">Il peut </w:t>
      </w:r>
      <w:r>
        <w:rPr>
          <w:rFonts w:cstheme="minorHAnsi"/>
          <w:szCs w:val="24"/>
        </w:rPr>
        <w:t>néanmoins</w:t>
      </w:r>
      <w:r w:rsidRPr="007A67EE">
        <w:rPr>
          <w:rFonts w:cstheme="minorHAnsi"/>
          <w:szCs w:val="24"/>
        </w:rPr>
        <w:t xml:space="preserve"> fixer un seuil </w:t>
      </w:r>
      <w:r>
        <w:rPr>
          <w:rFonts w:cstheme="minorHAnsi"/>
          <w:szCs w:val="24"/>
        </w:rPr>
        <w:t xml:space="preserve">minimal </w:t>
      </w:r>
      <w:r w:rsidRPr="007A67EE">
        <w:rPr>
          <w:rFonts w:cstheme="minorHAnsi"/>
          <w:szCs w:val="24"/>
        </w:rPr>
        <w:t xml:space="preserve">de </w:t>
      </w:r>
      <w:r>
        <w:rPr>
          <w:rFonts w:cstheme="minorHAnsi"/>
          <w:szCs w:val="24"/>
        </w:rPr>
        <w:t>présentiel pour garantir le lien du collectif de travail.</w:t>
      </w:r>
    </w:p>
    <w:p w:rsidR="00CE3655" w:rsidRDefault="00CE3655" w:rsidP="00CE3655">
      <w:pPr>
        <w:autoSpaceDE w:val="0"/>
        <w:autoSpaceDN w:val="0"/>
        <w:adjustRightInd w:val="0"/>
        <w:spacing w:after="0" w:line="276" w:lineRule="auto"/>
        <w:jc w:val="both"/>
        <w:rPr>
          <w:rFonts w:ascii="Calibri" w:hAnsi="Calibri" w:cs="Arial"/>
          <w:b/>
          <w:color w:val="435FA8"/>
        </w:rPr>
      </w:pPr>
    </w:p>
    <w:p w:rsidR="00CE3655" w:rsidRDefault="00CE3655" w:rsidP="00303F4B">
      <w:pPr>
        <w:pStyle w:val="Paragraphedeliste"/>
        <w:numPr>
          <w:ilvl w:val="1"/>
          <w:numId w:val="11"/>
        </w:numPr>
        <w:autoSpaceDE w:val="0"/>
        <w:autoSpaceDN w:val="0"/>
        <w:adjustRightInd w:val="0"/>
        <w:spacing w:after="0" w:line="276" w:lineRule="auto"/>
        <w:jc w:val="both"/>
        <w:rPr>
          <w:rFonts w:ascii="Calibri" w:hAnsi="Calibri" w:cs="Arial"/>
          <w:b/>
          <w:color w:val="435FA8"/>
        </w:rPr>
      </w:pPr>
      <w:r>
        <w:rPr>
          <w:rFonts w:ascii="Calibri" w:hAnsi="Calibri" w:cs="Arial"/>
          <w:b/>
          <w:color w:val="435FA8"/>
        </w:rPr>
        <w:t>Statut de l’agent</w:t>
      </w:r>
    </w:p>
    <w:p w:rsidR="00CE3655" w:rsidRDefault="00CE3655" w:rsidP="00CE3655">
      <w:pPr>
        <w:autoSpaceDE w:val="0"/>
        <w:autoSpaceDN w:val="0"/>
        <w:adjustRightInd w:val="0"/>
        <w:spacing w:after="0" w:line="276" w:lineRule="auto"/>
        <w:jc w:val="both"/>
        <w:rPr>
          <w:rFonts w:ascii="Calibri" w:hAnsi="Calibri" w:cs="Arial"/>
          <w:b/>
          <w:color w:val="435FA8"/>
        </w:rPr>
      </w:pPr>
    </w:p>
    <w:p w:rsidR="00CE3655" w:rsidRPr="007A67EE" w:rsidRDefault="00CE3655" w:rsidP="00CE3655">
      <w:pPr>
        <w:autoSpaceDE w:val="0"/>
        <w:autoSpaceDN w:val="0"/>
        <w:adjustRightInd w:val="0"/>
        <w:spacing w:after="0" w:line="240" w:lineRule="auto"/>
        <w:jc w:val="both"/>
        <w:rPr>
          <w:rFonts w:cstheme="minorHAnsi"/>
          <w:szCs w:val="24"/>
        </w:rPr>
      </w:pPr>
      <w:r w:rsidRPr="007A67EE">
        <w:rPr>
          <w:rFonts w:cstheme="minorHAnsi"/>
          <w:szCs w:val="24"/>
        </w:rPr>
        <w:t>Est éligible au télétravail tout agent, fonctionnaire titulaire, fonctionnaire stagiaire ou contractuel, exceptés les agents exerçant des activités qui sont incompatibles avec le télétravail et qui ne peuvent être regroupées en vue de permettre un exercice, même minimal, des fonctions en télétravail.</w:t>
      </w:r>
    </w:p>
    <w:p w:rsidR="00CE3655" w:rsidRDefault="00CE3655" w:rsidP="00CE3655">
      <w:pPr>
        <w:autoSpaceDE w:val="0"/>
        <w:autoSpaceDN w:val="0"/>
        <w:adjustRightInd w:val="0"/>
        <w:spacing w:after="0" w:line="240" w:lineRule="auto"/>
        <w:jc w:val="both"/>
        <w:rPr>
          <w:rFonts w:cstheme="minorHAnsi"/>
          <w:color w:val="C45911" w:themeColor="accent2" w:themeShade="BF"/>
          <w:szCs w:val="24"/>
        </w:rPr>
      </w:pPr>
    </w:p>
    <w:p w:rsidR="00CE3655" w:rsidRDefault="00CE3655" w:rsidP="00CE3655">
      <w:pPr>
        <w:autoSpaceDE w:val="0"/>
        <w:autoSpaceDN w:val="0"/>
        <w:adjustRightInd w:val="0"/>
        <w:spacing w:after="0" w:line="240" w:lineRule="auto"/>
        <w:jc w:val="both"/>
        <w:rPr>
          <w:rFonts w:cstheme="minorHAnsi"/>
          <w:szCs w:val="24"/>
        </w:rPr>
      </w:pPr>
      <w:r>
        <w:rPr>
          <w:rFonts w:cstheme="minorHAnsi"/>
          <w:szCs w:val="24"/>
        </w:rPr>
        <w:t>Les agents en contrat d’apprentissage, en stage ou sous contrat de droit privé peuvent être éligibles au télétravail si l’employeur et les agents y ont mutuellement intérêt.</w:t>
      </w:r>
    </w:p>
    <w:p w:rsidR="00CE3655" w:rsidRDefault="00CE3655" w:rsidP="00CE3655">
      <w:pPr>
        <w:autoSpaceDE w:val="0"/>
        <w:autoSpaceDN w:val="0"/>
        <w:adjustRightInd w:val="0"/>
        <w:spacing w:after="0" w:line="276" w:lineRule="auto"/>
        <w:jc w:val="both"/>
        <w:rPr>
          <w:rFonts w:ascii="Calibri" w:hAnsi="Calibri" w:cs="Arial"/>
          <w:b/>
          <w:color w:val="435FA8"/>
        </w:rPr>
      </w:pPr>
    </w:p>
    <w:p w:rsidR="00CE3655" w:rsidRPr="00CE3655" w:rsidRDefault="00CE3655" w:rsidP="00CE3655">
      <w:pPr>
        <w:autoSpaceDE w:val="0"/>
        <w:autoSpaceDN w:val="0"/>
        <w:adjustRightInd w:val="0"/>
        <w:spacing w:after="0" w:line="276" w:lineRule="auto"/>
        <w:jc w:val="both"/>
        <w:rPr>
          <w:rFonts w:ascii="Calibri" w:hAnsi="Calibri" w:cs="Arial"/>
          <w:b/>
          <w:color w:val="435FA8"/>
        </w:rPr>
      </w:pPr>
    </w:p>
    <w:p w:rsidR="00CE3655" w:rsidRDefault="00CE3655" w:rsidP="00303F4B">
      <w:pPr>
        <w:pStyle w:val="Paragraphedeliste"/>
        <w:numPr>
          <w:ilvl w:val="1"/>
          <w:numId w:val="11"/>
        </w:numPr>
        <w:autoSpaceDE w:val="0"/>
        <w:autoSpaceDN w:val="0"/>
        <w:adjustRightInd w:val="0"/>
        <w:spacing w:after="0" w:line="276" w:lineRule="auto"/>
        <w:jc w:val="both"/>
        <w:rPr>
          <w:rFonts w:ascii="Calibri" w:hAnsi="Calibri" w:cs="Arial"/>
          <w:b/>
          <w:color w:val="435FA8"/>
        </w:rPr>
      </w:pPr>
      <w:r>
        <w:rPr>
          <w:rFonts w:ascii="Calibri" w:hAnsi="Calibri" w:cs="Arial"/>
          <w:b/>
          <w:color w:val="435FA8"/>
        </w:rPr>
        <w:t>Lieux</w:t>
      </w:r>
    </w:p>
    <w:p w:rsidR="00CE3655" w:rsidRDefault="00CE3655" w:rsidP="00CE3655">
      <w:pPr>
        <w:pStyle w:val="Paragraphedeliste"/>
        <w:autoSpaceDE w:val="0"/>
        <w:autoSpaceDN w:val="0"/>
        <w:adjustRightInd w:val="0"/>
        <w:spacing w:after="0" w:line="276" w:lineRule="auto"/>
        <w:ind w:left="360"/>
        <w:jc w:val="both"/>
        <w:rPr>
          <w:rFonts w:ascii="Calibri" w:hAnsi="Calibri" w:cs="Arial"/>
          <w:b/>
          <w:color w:val="435FA8"/>
        </w:rPr>
      </w:pPr>
    </w:p>
    <w:p w:rsidR="00CE3655" w:rsidRPr="00BD1099" w:rsidRDefault="00CE3655" w:rsidP="00CE3655">
      <w:pPr>
        <w:jc w:val="both"/>
        <w:rPr>
          <w:rFonts w:cstheme="minorHAnsi"/>
        </w:rPr>
      </w:pPr>
      <w:r w:rsidRPr="00BD1099">
        <w:rPr>
          <w:rFonts w:cstheme="minorHAnsi"/>
        </w:rPr>
        <w:t>Le télétravail peut être organisé au domicile de l’agent, dans un autre lieu privé préalablement déclaré ou dans tout autre lieu à usage professionnel, compatible avec l’exercice des missions de service public.</w:t>
      </w:r>
    </w:p>
    <w:p w:rsidR="00CE3655" w:rsidRPr="00BD1099" w:rsidRDefault="00CE3655" w:rsidP="00CE3655">
      <w:pPr>
        <w:jc w:val="both"/>
        <w:rPr>
          <w:rFonts w:cstheme="minorHAnsi"/>
        </w:rPr>
      </w:pPr>
      <w:r w:rsidRPr="00BD1099">
        <w:rPr>
          <w:rFonts w:cstheme="minorHAnsi"/>
        </w:rPr>
        <w:t>Un agent peut bénéficier de ces différentes possibilités au titre d'une même autorisation de télétravail.</w:t>
      </w:r>
    </w:p>
    <w:p w:rsidR="00CE3655" w:rsidRPr="00CE3655" w:rsidRDefault="00CE3655" w:rsidP="00CE3655">
      <w:pPr>
        <w:pStyle w:val="Paragraphedeliste"/>
        <w:autoSpaceDE w:val="0"/>
        <w:autoSpaceDN w:val="0"/>
        <w:adjustRightInd w:val="0"/>
        <w:spacing w:after="0" w:line="276" w:lineRule="auto"/>
        <w:ind w:left="360"/>
        <w:jc w:val="both"/>
        <w:rPr>
          <w:rFonts w:ascii="Calibri" w:hAnsi="Calibri" w:cs="Arial"/>
          <w:color w:val="435FA8"/>
        </w:rPr>
      </w:pPr>
      <w:r w:rsidRPr="00CE3655">
        <w:rPr>
          <w:rFonts w:ascii="Calibri" w:hAnsi="Calibri" w:cs="Arial"/>
          <w:color w:val="435FA8"/>
        </w:rPr>
        <w:t>5.3.1 À son domicile ou dans un autre lieu privé non professionnel</w:t>
      </w:r>
    </w:p>
    <w:p w:rsidR="00CE3655" w:rsidRDefault="00CE3655" w:rsidP="00CE3655">
      <w:pPr>
        <w:pStyle w:val="Paragraphedeliste"/>
        <w:autoSpaceDE w:val="0"/>
        <w:autoSpaceDN w:val="0"/>
        <w:adjustRightInd w:val="0"/>
        <w:spacing w:after="0" w:line="276" w:lineRule="auto"/>
        <w:ind w:left="360"/>
        <w:jc w:val="both"/>
        <w:rPr>
          <w:rFonts w:ascii="Calibri" w:hAnsi="Calibri" w:cs="Arial"/>
          <w:b/>
          <w:color w:val="435FA8"/>
        </w:rPr>
      </w:pPr>
    </w:p>
    <w:p w:rsidR="00CE3655" w:rsidRPr="00BD1099" w:rsidRDefault="00CE3655" w:rsidP="00CE3655">
      <w:pPr>
        <w:autoSpaceDE w:val="0"/>
        <w:autoSpaceDN w:val="0"/>
        <w:adjustRightInd w:val="0"/>
        <w:spacing w:after="0" w:line="276" w:lineRule="auto"/>
        <w:ind w:left="284"/>
        <w:jc w:val="both"/>
        <w:rPr>
          <w:rFonts w:ascii="Calibri" w:hAnsi="Calibri" w:cs="Calibri"/>
        </w:rPr>
      </w:pPr>
      <w:r w:rsidRPr="00BD1099">
        <w:rPr>
          <w:rFonts w:ascii="Calibri" w:hAnsi="Calibri" w:cs="Calibri"/>
        </w:rPr>
        <w:t>Quand le lieu d'exercice du télétravail est le domicile de l'agent ou tout autre lieu non professionnel, celui-ci doit répondre à plusieurs exigences :</w:t>
      </w:r>
    </w:p>
    <w:p w:rsidR="00CE3655" w:rsidRPr="00CE3655" w:rsidRDefault="00CE3655" w:rsidP="008057DB">
      <w:pPr>
        <w:pStyle w:val="Paragraphedeliste"/>
        <w:numPr>
          <w:ilvl w:val="0"/>
          <w:numId w:val="2"/>
        </w:numPr>
        <w:autoSpaceDE w:val="0"/>
        <w:autoSpaceDN w:val="0"/>
        <w:adjustRightInd w:val="0"/>
        <w:spacing w:after="0" w:line="276" w:lineRule="auto"/>
        <w:ind w:left="1134" w:hanging="425"/>
        <w:jc w:val="both"/>
        <w:rPr>
          <w:rFonts w:ascii="Calibri" w:hAnsi="Calibri" w:cs="Calibri"/>
        </w:rPr>
      </w:pPr>
      <w:proofErr w:type="gramStart"/>
      <w:r w:rsidRPr="00CE3655">
        <w:rPr>
          <w:rFonts w:ascii="Calibri" w:hAnsi="Calibri" w:cs="Calibri"/>
        </w:rPr>
        <w:t>l'installation</w:t>
      </w:r>
      <w:proofErr w:type="gramEnd"/>
      <w:r w:rsidRPr="00CE3655">
        <w:rPr>
          <w:rFonts w:ascii="Calibri" w:hAnsi="Calibri" w:cs="Calibri"/>
        </w:rPr>
        <w:t xml:space="preserve"> électrique du poste de travail doit respecter la norme électrique NF C 15-100 : la conformité électrique de l'installation devra être attestée par un certificat de conformité réalisé par un organisme professionnel ou, à défaut, par une attestation sur l’honneur (</w:t>
      </w:r>
      <w:r w:rsidRPr="00CE3655">
        <w:rPr>
          <w:rFonts w:ascii="Calibri" w:hAnsi="Calibri" w:cs="Calibri"/>
          <w:i/>
        </w:rPr>
        <w:t>attestation sur l'honneur – annexe n° 2</w:t>
      </w:r>
      <w:r w:rsidRPr="00CE3655">
        <w:rPr>
          <w:rFonts w:ascii="Calibri" w:hAnsi="Calibri" w:cs="Calibri"/>
        </w:rPr>
        <w:t>).</w:t>
      </w:r>
    </w:p>
    <w:p w:rsidR="00CE3655" w:rsidRPr="00BD1099" w:rsidRDefault="00CE3655" w:rsidP="00CE3655">
      <w:pPr>
        <w:pStyle w:val="Paragraphedeliste"/>
        <w:numPr>
          <w:ilvl w:val="0"/>
          <w:numId w:val="2"/>
        </w:numPr>
        <w:autoSpaceDE w:val="0"/>
        <w:autoSpaceDN w:val="0"/>
        <w:adjustRightInd w:val="0"/>
        <w:spacing w:after="0" w:line="276" w:lineRule="auto"/>
        <w:ind w:left="1134" w:hanging="425"/>
        <w:jc w:val="both"/>
        <w:rPr>
          <w:rFonts w:ascii="Calibri" w:hAnsi="Calibri" w:cs="Calibri"/>
        </w:rPr>
      </w:pPr>
      <w:proofErr w:type="gramStart"/>
      <w:r w:rsidRPr="00BD1099">
        <w:rPr>
          <w:rFonts w:ascii="Calibri" w:hAnsi="Calibri" w:cs="Calibri"/>
        </w:rPr>
        <w:t>le</w:t>
      </w:r>
      <w:proofErr w:type="gramEnd"/>
      <w:r w:rsidRPr="00BD1099">
        <w:rPr>
          <w:rFonts w:ascii="Calibri" w:hAnsi="Calibri" w:cs="Calibri"/>
        </w:rPr>
        <w:t xml:space="preserve"> lieu d’exercice doit être équipé de détecteurs incendie, conformément à la législation en vigueur (</w:t>
      </w:r>
      <w:r w:rsidRPr="00BD1099">
        <w:rPr>
          <w:rFonts w:ascii="Calibri" w:hAnsi="Calibri" w:cs="Calibri"/>
          <w:i/>
        </w:rPr>
        <w:t>attestation sur l'honneur – annexe n° 2</w:t>
      </w:r>
      <w:r w:rsidRPr="00BD1099">
        <w:rPr>
          <w:rFonts w:ascii="Calibri" w:hAnsi="Calibri" w:cs="Calibri"/>
        </w:rPr>
        <w:t>)</w:t>
      </w:r>
    </w:p>
    <w:p w:rsidR="00CE3655" w:rsidRPr="00BD1099" w:rsidRDefault="00CE3655" w:rsidP="00CE3655">
      <w:pPr>
        <w:pStyle w:val="Paragraphedeliste"/>
        <w:numPr>
          <w:ilvl w:val="0"/>
          <w:numId w:val="2"/>
        </w:numPr>
        <w:autoSpaceDE w:val="0"/>
        <w:autoSpaceDN w:val="0"/>
        <w:adjustRightInd w:val="0"/>
        <w:spacing w:after="0" w:line="276" w:lineRule="auto"/>
        <w:ind w:left="1134" w:hanging="425"/>
        <w:jc w:val="both"/>
        <w:rPr>
          <w:rFonts w:ascii="Calibri" w:hAnsi="Calibri" w:cs="Calibri"/>
        </w:rPr>
      </w:pPr>
      <w:proofErr w:type="gramStart"/>
      <w:r w:rsidRPr="00BD1099">
        <w:rPr>
          <w:rFonts w:ascii="Calibri" w:hAnsi="Calibri" w:cs="Calibri"/>
        </w:rPr>
        <w:t>le</w:t>
      </w:r>
      <w:proofErr w:type="gramEnd"/>
      <w:r w:rsidRPr="00BD1099">
        <w:rPr>
          <w:rFonts w:ascii="Calibri" w:hAnsi="Calibri" w:cs="Calibri"/>
        </w:rPr>
        <w:t xml:space="preserve"> lieu doit être équipé d’une connexion Internet adaptée aux besoins professionnels de l’agent</w:t>
      </w:r>
    </w:p>
    <w:p w:rsidR="00CE3655" w:rsidRPr="00BD1099" w:rsidRDefault="00CE3655" w:rsidP="00CE3655">
      <w:pPr>
        <w:pStyle w:val="Paragraphedeliste"/>
        <w:numPr>
          <w:ilvl w:val="0"/>
          <w:numId w:val="2"/>
        </w:numPr>
        <w:autoSpaceDE w:val="0"/>
        <w:autoSpaceDN w:val="0"/>
        <w:adjustRightInd w:val="0"/>
        <w:spacing w:after="0" w:line="276" w:lineRule="auto"/>
        <w:ind w:left="1134" w:hanging="425"/>
        <w:jc w:val="both"/>
        <w:rPr>
          <w:rFonts w:ascii="Calibri" w:hAnsi="Calibri" w:cs="Calibri"/>
        </w:rPr>
      </w:pPr>
      <w:proofErr w:type="gramStart"/>
      <w:r w:rsidRPr="00BD1099">
        <w:rPr>
          <w:rFonts w:ascii="Calibri" w:hAnsi="Calibri" w:cs="Calibri"/>
        </w:rPr>
        <w:t>le</w:t>
      </w:r>
      <w:proofErr w:type="gramEnd"/>
      <w:r w:rsidRPr="00BD1099">
        <w:rPr>
          <w:rFonts w:ascii="Calibri" w:hAnsi="Calibri" w:cs="Calibri"/>
        </w:rPr>
        <w:t xml:space="preserve"> lieu d’exercice doit bénéficier d’un éclairage naturel (</w:t>
      </w:r>
      <w:r w:rsidRPr="00BD1099">
        <w:rPr>
          <w:rFonts w:ascii="Calibri" w:hAnsi="Calibri" w:cs="Calibri"/>
          <w:i/>
        </w:rPr>
        <w:t>attestation sur l'honneur – annexe n°2</w:t>
      </w:r>
      <w:r w:rsidRPr="00BD1099">
        <w:rPr>
          <w:rFonts w:ascii="Calibri" w:hAnsi="Calibri" w:cs="Calibri"/>
        </w:rPr>
        <w:t>)</w:t>
      </w:r>
    </w:p>
    <w:p w:rsidR="00CE3655" w:rsidRPr="00BD1099" w:rsidRDefault="00CE3655" w:rsidP="00CE3655">
      <w:pPr>
        <w:pStyle w:val="Paragraphedeliste"/>
        <w:numPr>
          <w:ilvl w:val="0"/>
          <w:numId w:val="2"/>
        </w:numPr>
        <w:autoSpaceDE w:val="0"/>
        <w:autoSpaceDN w:val="0"/>
        <w:adjustRightInd w:val="0"/>
        <w:spacing w:after="0" w:line="276" w:lineRule="auto"/>
        <w:ind w:left="1134" w:hanging="425"/>
        <w:jc w:val="both"/>
        <w:rPr>
          <w:rFonts w:ascii="Calibri" w:hAnsi="Calibri" w:cs="Calibri"/>
        </w:rPr>
      </w:pPr>
      <w:proofErr w:type="gramStart"/>
      <w:r w:rsidRPr="00BD1099">
        <w:rPr>
          <w:rFonts w:ascii="Calibri" w:hAnsi="Calibri" w:cs="Calibri"/>
        </w:rPr>
        <w:t>le</w:t>
      </w:r>
      <w:proofErr w:type="gramEnd"/>
      <w:r w:rsidRPr="00BD1099">
        <w:rPr>
          <w:rFonts w:ascii="Calibri" w:hAnsi="Calibri" w:cs="Calibri"/>
        </w:rPr>
        <w:t xml:space="preserve"> lieu d’exercice doit permettre de garantir la confidentialité</w:t>
      </w:r>
    </w:p>
    <w:p w:rsidR="00CE3655" w:rsidRPr="00BD1099" w:rsidRDefault="00CE3655" w:rsidP="00CE3655">
      <w:pPr>
        <w:pStyle w:val="Paragraphedeliste"/>
        <w:numPr>
          <w:ilvl w:val="0"/>
          <w:numId w:val="2"/>
        </w:numPr>
        <w:autoSpaceDE w:val="0"/>
        <w:autoSpaceDN w:val="0"/>
        <w:adjustRightInd w:val="0"/>
        <w:spacing w:after="0" w:line="276" w:lineRule="auto"/>
        <w:ind w:left="1134" w:hanging="425"/>
        <w:jc w:val="both"/>
        <w:rPr>
          <w:rFonts w:ascii="Calibri" w:hAnsi="Calibri" w:cs="Calibri"/>
        </w:rPr>
      </w:pPr>
      <w:proofErr w:type="gramStart"/>
      <w:r w:rsidRPr="00BD1099">
        <w:rPr>
          <w:rFonts w:ascii="Calibri" w:hAnsi="Calibri" w:cs="Calibri"/>
        </w:rPr>
        <w:t>le</w:t>
      </w:r>
      <w:proofErr w:type="gramEnd"/>
      <w:r w:rsidRPr="00BD1099">
        <w:rPr>
          <w:rFonts w:ascii="Calibri" w:hAnsi="Calibri" w:cs="Calibri"/>
        </w:rPr>
        <w:t xml:space="preserve"> lieu d’exercice doit être couvert par une assurance multirisque « habitation » et le télétravail doit être déclaré à l’assureur</w:t>
      </w:r>
    </w:p>
    <w:p w:rsidR="00CE3655" w:rsidRDefault="00CE3655" w:rsidP="00CE3655">
      <w:pPr>
        <w:pStyle w:val="Paragraphedeliste"/>
        <w:autoSpaceDE w:val="0"/>
        <w:autoSpaceDN w:val="0"/>
        <w:adjustRightInd w:val="0"/>
        <w:spacing w:after="0" w:line="276" w:lineRule="auto"/>
        <w:ind w:left="360"/>
        <w:jc w:val="both"/>
        <w:rPr>
          <w:rFonts w:ascii="Calibri" w:hAnsi="Calibri" w:cs="Arial"/>
          <w:b/>
          <w:color w:val="435FA8"/>
        </w:rPr>
      </w:pPr>
    </w:p>
    <w:p w:rsidR="007600F1" w:rsidRPr="00CE3655" w:rsidRDefault="007600F1" w:rsidP="007600F1">
      <w:pPr>
        <w:pStyle w:val="Paragraphedeliste"/>
        <w:autoSpaceDE w:val="0"/>
        <w:autoSpaceDN w:val="0"/>
        <w:adjustRightInd w:val="0"/>
        <w:spacing w:after="0" w:line="276" w:lineRule="auto"/>
        <w:ind w:left="360"/>
        <w:jc w:val="both"/>
        <w:rPr>
          <w:rFonts w:ascii="Calibri" w:hAnsi="Calibri" w:cs="Arial"/>
          <w:color w:val="435FA8"/>
        </w:rPr>
      </w:pPr>
      <w:r w:rsidRPr="00CE3655">
        <w:rPr>
          <w:rFonts w:ascii="Calibri" w:hAnsi="Calibri" w:cs="Arial"/>
          <w:color w:val="435FA8"/>
        </w:rPr>
        <w:t>5.3.</w:t>
      </w:r>
      <w:r>
        <w:rPr>
          <w:rFonts w:ascii="Calibri" w:hAnsi="Calibri" w:cs="Arial"/>
          <w:color w:val="435FA8"/>
        </w:rPr>
        <w:t>2</w:t>
      </w:r>
      <w:r w:rsidRPr="00CE3655">
        <w:rPr>
          <w:rFonts w:ascii="Calibri" w:hAnsi="Calibri" w:cs="Arial"/>
          <w:color w:val="435FA8"/>
        </w:rPr>
        <w:t xml:space="preserve"> </w:t>
      </w:r>
      <w:r>
        <w:rPr>
          <w:rFonts w:ascii="Calibri" w:hAnsi="Calibri" w:cs="Arial"/>
          <w:color w:val="435FA8"/>
        </w:rPr>
        <w:t>Dans un lieu à usage</w:t>
      </w:r>
      <w:r w:rsidRPr="00CE3655">
        <w:rPr>
          <w:rFonts w:ascii="Calibri" w:hAnsi="Calibri" w:cs="Arial"/>
          <w:color w:val="435FA8"/>
        </w:rPr>
        <w:t xml:space="preserve"> professionnel</w:t>
      </w:r>
    </w:p>
    <w:p w:rsidR="007600F1" w:rsidRDefault="007600F1" w:rsidP="00CE3655">
      <w:pPr>
        <w:pStyle w:val="Paragraphedeliste"/>
        <w:autoSpaceDE w:val="0"/>
        <w:autoSpaceDN w:val="0"/>
        <w:adjustRightInd w:val="0"/>
        <w:spacing w:after="0" w:line="276" w:lineRule="auto"/>
        <w:ind w:left="360"/>
        <w:jc w:val="both"/>
        <w:rPr>
          <w:rFonts w:ascii="Calibri" w:hAnsi="Calibri" w:cs="Arial"/>
          <w:b/>
          <w:color w:val="435FA8"/>
        </w:rPr>
      </w:pPr>
    </w:p>
    <w:p w:rsidR="007600F1" w:rsidRPr="00BD1099" w:rsidRDefault="007600F1" w:rsidP="007600F1">
      <w:pPr>
        <w:autoSpaceDE w:val="0"/>
        <w:autoSpaceDN w:val="0"/>
        <w:adjustRightInd w:val="0"/>
        <w:spacing w:after="0" w:line="276" w:lineRule="auto"/>
        <w:ind w:left="426"/>
        <w:jc w:val="both"/>
        <w:rPr>
          <w:rFonts w:cstheme="minorHAnsi"/>
        </w:rPr>
      </w:pPr>
      <w:r w:rsidRPr="00BD1099">
        <w:rPr>
          <w:rFonts w:cstheme="minorHAnsi"/>
        </w:rPr>
        <w:t>L’agent exerçant dans un lieu à usage professionnel (</w:t>
      </w:r>
      <w:r w:rsidRPr="00BD1099">
        <w:rPr>
          <w:rFonts w:cstheme="minorHAnsi"/>
          <w:i/>
        </w:rPr>
        <w:t>tiers-lieux</w:t>
      </w:r>
      <w:r w:rsidRPr="00BD1099">
        <w:rPr>
          <w:rFonts w:cstheme="minorHAnsi"/>
        </w:rPr>
        <w:t>), compatible avec les missions de service public, doit se conformer aux règles du service qui l'héberge. L’employeur ne prend pas en charge les coûts induits par cette prestation.</w:t>
      </w:r>
    </w:p>
    <w:p w:rsidR="007600F1" w:rsidRDefault="007600F1">
      <w:pPr>
        <w:rPr>
          <w:noProof/>
          <w:lang w:eastAsia="fr-FR"/>
        </w:rPr>
      </w:pPr>
    </w:p>
    <w:p w:rsidR="00D4053F" w:rsidRPr="002B6D34" w:rsidRDefault="007600F1" w:rsidP="00D4053F">
      <w:pPr>
        <w:rPr>
          <w:sz w:val="12"/>
        </w:rPr>
      </w:pPr>
      <w:r w:rsidRPr="00A85981">
        <w:rPr>
          <w:noProof/>
          <w:lang w:eastAsia="fr-FR"/>
        </w:rPr>
        <mc:AlternateContent>
          <mc:Choice Requires="wps">
            <w:drawing>
              <wp:anchor distT="0" distB="0" distL="114300" distR="114300" simplePos="0" relativeHeight="251713536" behindDoc="0" locked="0" layoutInCell="1" allowOverlap="1" wp14:anchorId="7BD8EAA5" wp14:editId="4BAEAD88">
                <wp:simplePos x="0" y="0"/>
                <wp:positionH relativeFrom="page">
                  <wp:align>left</wp:align>
                </wp:positionH>
                <wp:positionV relativeFrom="paragraph">
                  <wp:posOffset>-309245</wp:posOffset>
                </wp:positionV>
                <wp:extent cx="5305425" cy="285750"/>
                <wp:effectExtent l="0" t="0" r="0" b="0"/>
                <wp:wrapNone/>
                <wp:docPr id="39" name="Rectangle 39"/>
                <wp:cNvGraphicFramePr/>
                <a:graphic xmlns:a="http://schemas.openxmlformats.org/drawingml/2006/main">
                  <a:graphicData uri="http://schemas.microsoft.com/office/word/2010/wordprocessingShape">
                    <wps:wsp>
                      <wps:cNvSpPr/>
                      <wps:spPr>
                        <a:xfrm>
                          <a:off x="0" y="0"/>
                          <a:ext cx="5305425"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B6F1E" w:rsidRPr="00A85981" w:rsidRDefault="009B6F1E" w:rsidP="00A85981">
                            <w:pPr>
                              <w:ind w:firstLine="284"/>
                              <w:rPr>
                                <w:rFonts w:ascii="Caviar Dreams" w:hAnsi="Caviar Dreams"/>
                                <w:sz w:val="28"/>
                                <w:szCs w:val="28"/>
                              </w:rPr>
                            </w:pPr>
                            <w:r>
                              <w:rPr>
                                <w:rFonts w:ascii="Caviar Dreams" w:hAnsi="Caviar Dreams"/>
                                <w:sz w:val="28"/>
                                <w:szCs w:val="28"/>
                              </w:rPr>
                              <w:t>6</w:t>
                            </w:r>
                            <w:r w:rsidRPr="00A85981">
                              <w:rPr>
                                <w:rFonts w:ascii="Caviar Dreams" w:hAnsi="Caviar Dreams"/>
                                <w:sz w:val="28"/>
                                <w:szCs w:val="28"/>
                              </w:rPr>
                              <w:t xml:space="preserve">- </w:t>
                            </w:r>
                            <w:r>
                              <w:rPr>
                                <w:rFonts w:ascii="Caviar Dreams" w:hAnsi="Caviar Dreams"/>
                                <w:sz w:val="28"/>
                                <w:szCs w:val="28"/>
                              </w:rPr>
                              <w:t>MODALITÉS D’EXERCICE DES ACTIVITÉS EN TÉLÉTRAVAIL</w:t>
                            </w:r>
                          </w:p>
                          <w:p w:rsidR="009B6F1E" w:rsidRPr="000D1340" w:rsidRDefault="009B6F1E" w:rsidP="00A85981">
                            <w:pPr>
                              <w:pStyle w:val="TM1"/>
                              <w:ind w:left="1713"/>
                              <w:rPr>
                                <w:rFonts w:ascii="Caviar Dreams" w:hAnsi="Caviar Dream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8EAA5" id="Rectangle 39" o:spid="_x0000_s1033" style="position:absolute;margin-left:0;margin-top:-24.35pt;width:417.75pt;height:22.5pt;z-index:2517135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" filled="f" stroked="f" strokeweight="1pt">
                <v:textbox>
                  <w:txbxContent>
                    <w:p w:rsidR="009B6F1E" w:rsidRPr="00A85981" w:rsidRDefault="009B6F1E" w:rsidP="00A85981">
                      <w:pPr>
                        <w:ind w:firstLine="284"/>
                        <w:rPr>
                          <w:rFonts w:ascii="Caviar Dreams" w:hAnsi="Caviar Dreams"/>
                          <w:sz w:val="28"/>
                          <w:szCs w:val="28"/>
                        </w:rPr>
                      </w:pPr>
                      <w:r>
                        <w:rPr>
                          <w:rFonts w:ascii="Caviar Dreams" w:hAnsi="Caviar Dreams"/>
                          <w:sz w:val="28"/>
                          <w:szCs w:val="28"/>
                        </w:rPr>
                        <w:t>6</w:t>
                      </w:r>
                      <w:r w:rsidRPr="00A85981">
                        <w:rPr>
                          <w:rFonts w:ascii="Caviar Dreams" w:hAnsi="Caviar Dreams"/>
                          <w:sz w:val="28"/>
                          <w:szCs w:val="28"/>
                        </w:rPr>
                        <w:t xml:space="preserve">- </w:t>
                      </w:r>
                      <w:r>
                        <w:rPr>
                          <w:rFonts w:ascii="Caviar Dreams" w:hAnsi="Caviar Dreams"/>
                          <w:sz w:val="28"/>
                          <w:szCs w:val="28"/>
                        </w:rPr>
                        <w:t>MODALITÉS D’EXERCICE DES ACTIVITÉS EN TÉLÉTRAVAIL</w:t>
                      </w:r>
                    </w:p>
                    <w:p w:rsidR="009B6F1E" w:rsidRPr="000D1340" w:rsidRDefault="009B6F1E" w:rsidP="00A85981">
                      <w:pPr>
                        <w:pStyle w:val="TM1"/>
                        <w:ind w:left="1713"/>
                        <w:rPr>
                          <w:rFonts w:ascii="Caviar Dreams" w:hAnsi="Caviar Dreams"/>
                          <w:sz w:val="32"/>
                          <w:szCs w:val="32"/>
                        </w:rPr>
                      </w:pPr>
                    </w:p>
                  </w:txbxContent>
                </v:textbox>
                <w10:wrap anchorx="page"/>
              </v:rect>
            </w:pict>
          </mc:Fallback>
        </mc:AlternateContent>
      </w:r>
      <w:r>
        <w:rPr>
          <w:noProof/>
          <w:lang w:eastAsia="fr-FR"/>
        </w:rPr>
        <w:drawing>
          <wp:anchor distT="0" distB="0" distL="114300" distR="114300" simplePos="0" relativeHeight="251774976" behindDoc="1" locked="0" layoutInCell="1" allowOverlap="1">
            <wp:simplePos x="0" y="0"/>
            <wp:positionH relativeFrom="page">
              <wp:align>left</wp:align>
            </wp:positionH>
            <wp:positionV relativeFrom="paragraph">
              <wp:posOffset>-373380</wp:posOffset>
            </wp:positionV>
            <wp:extent cx="5760720" cy="368935"/>
            <wp:effectExtent l="0" t="0" r="0" b="0"/>
            <wp:wrapNone/>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articl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68935"/>
                    </a:xfrm>
                    <a:prstGeom prst="rect">
                      <a:avLst/>
                    </a:prstGeom>
                  </pic:spPr>
                </pic:pic>
              </a:graphicData>
            </a:graphic>
            <wp14:sizeRelH relativeFrom="page">
              <wp14:pctWidth>0</wp14:pctWidth>
            </wp14:sizeRelH>
            <wp14:sizeRelV relativeFrom="page">
              <wp14:pctHeight>0</wp14:pctHeight>
            </wp14:sizeRelV>
          </wp:anchor>
        </w:drawing>
      </w:r>
    </w:p>
    <w:p w:rsidR="007600F1" w:rsidRDefault="007600F1" w:rsidP="00303F4B">
      <w:pPr>
        <w:pStyle w:val="Paragraphedeliste"/>
        <w:numPr>
          <w:ilvl w:val="1"/>
          <w:numId w:val="12"/>
        </w:numPr>
        <w:autoSpaceDE w:val="0"/>
        <w:autoSpaceDN w:val="0"/>
        <w:adjustRightInd w:val="0"/>
        <w:spacing w:after="0" w:line="276" w:lineRule="auto"/>
        <w:jc w:val="both"/>
        <w:rPr>
          <w:rFonts w:ascii="Calibri" w:hAnsi="Calibri" w:cs="Arial"/>
          <w:b/>
          <w:color w:val="435FA8"/>
        </w:rPr>
      </w:pPr>
      <w:r w:rsidRPr="007600F1">
        <w:rPr>
          <w:rFonts w:ascii="Calibri" w:hAnsi="Calibri" w:cs="Arial"/>
          <w:b/>
          <w:color w:val="435FA8"/>
        </w:rPr>
        <w:t>Lieux</w:t>
      </w:r>
    </w:p>
    <w:p w:rsidR="007600F1" w:rsidRDefault="007600F1" w:rsidP="007600F1">
      <w:pPr>
        <w:autoSpaceDE w:val="0"/>
        <w:autoSpaceDN w:val="0"/>
        <w:adjustRightInd w:val="0"/>
        <w:spacing w:after="0" w:line="276" w:lineRule="auto"/>
        <w:jc w:val="both"/>
        <w:rPr>
          <w:rFonts w:ascii="Calibri" w:hAnsi="Calibri" w:cs="Arial"/>
          <w:b/>
          <w:color w:val="435FA8"/>
        </w:rPr>
      </w:pPr>
    </w:p>
    <w:p w:rsidR="007600F1" w:rsidRPr="005F30C5" w:rsidRDefault="007600F1" w:rsidP="007600F1">
      <w:pPr>
        <w:spacing w:after="0"/>
        <w:jc w:val="both"/>
        <w:rPr>
          <w:rFonts w:cstheme="minorHAnsi"/>
          <w:i/>
          <w:strike/>
        </w:rPr>
      </w:pPr>
      <w:r w:rsidRPr="005F30C5">
        <w:rPr>
          <w:rFonts w:cstheme="minorHAnsi"/>
        </w:rPr>
        <w:t>Le ou les lieux précis d’exercice du télétravail (</w:t>
      </w:r>
      <w:r w:rsidRPr="005F30C5">
        <w:rPr>
          <w:rFonts w:cstheme="minorHAnsi"/>
          <w:i/>
        </w:rPr>
        <w:t>domicile, autre lieu privé ou tiers-lieu</w:t>
      </w:r>
      <w:r w:rsidRPr="005F30C5">
        <w:rPr>
          <w:rFonts w:cstheme="minorHAnsi"/>
        </w:rPr>
        <w:t>) sont mentionnés dans la demande de l’agent puis dans l’acte individuel d’autorisation.</w:t>
      </w:r>
    </w:p>
    <w:p w:rsidR="007600F1" w:rsidRPr="005F30C5" w:rsidRDefault="007600F1" w:rsidP="007600F1">
      <w:pPr>
        <w:spacing w:after="0"/>
        <w:jc w:val="both"/>
        <w:rPr>
          <w:rFonts w:cstheme="minorHAnsi"/>
        </w:rPr>
      </w:pPr>
    </w:p>
    <w:p w:rsidR="007600F1" w:rsidRPr="005F30C5" w:rsidRDefault="007600F1" w:rsidP="007600F1">
      <w:pPr>
        <w:autoSpaceDE w:val="0"/>
        <w:autoSpaceDN w:val="0"/>
        <w:adjustRightInd w:val="0"/>
        <w:spacing w:after="0" w:line="276" w:lineRule="auto"/>
        <w:jc w:val="both"/>
        <w:rPr>
          <w:rFonts w:cstheme="minorHAnsi"/>
        </w:rPr>
      </w:pPr>
      <w:r w:rsidRPr="005F30C5">
        <w:rPr>
          <w:rFonts w:cstheme="minorHAnsi"/>
        </w:rPr>
        <w:t xml:space="preserve">En cas de changement de lieu d’exercice des fonctions en télétravail, le télétravail n’est pas remis en cause sous réserve d’assurer la conformité du nouveau lieu aux différents critères cités ci-dessus. </w:t>
      </w:r>
    </w:p>
    <w:p w:rsidR="007600F1" w:rsidRPr="005F30C5" w:rsidRDefault="007600F1" w:rsidP="007600F1">
      <w:pPr>
        <w:autoSpaceDE w:val="0"/>
        <w:autoSpaceDN w:val="0"/>
        <w:adjustRightInd w:val="0"/>
        <w:spacing w:after="0" w:line="276" w:lineRule="auto"/>
        <w:jc w:val="both"/>
        <w:rPr>
          <w:rFonts w:cstheme="minorHAnsi"/>
        </w:rPr>
      </w:pPr>
    </w:p>
    <w:p w:rsidR="007600F1" w:rsidRPr="005F30C5" w:rsidRDefault="007600F1" w:rsidP="007600F1">
      <w:pPr>
        <w:autoSpaceDE w:val="0"/>
        <w:autoSpaceDN w:val="0"/>
        <w:adjustRightInd w:val="0"/>
        <w:spacing w:after="0" w:line="276" w:lineRule="auto"/>
        <w:jc w:val="both"/>
        <w:rPr>
          <w:rFonts w:cstheme="minorHAnsi"/>
        </w:rPr>
      </w:pPr>
      <w:r w:rsidRPr="005F30C5">
        <w:rPr>
          <w:rFonts w:cstheme="minorHAnsi"/>
        </w:rPr>
        <w:t>Pendant le télétravail, l’agent ne reçoit pas de public sur son lieu de télétravail.</w:t>
      </w:r>
    </w:p>
    <w:p w:rsidR="007600F1" w:rsidRDefault="007600F1" w:rsidP="007600F1">
      <w:pPr>
        <w:autoSpaceDE w:val="0"/>
        <w:autoSpaceDN w:val="0"/>
        <w:adjustRightInd w:val="0"/>
        <w:spacing w:after="0" w:line="276" w:lineRule="auto"/>
        <w:jc w:val="both"/>
        <w:rPr>
          <w:rFonts w:ascii="Calibri" w:hAnsi="Calibri" w:cs="Arial"/>
          <w:b/>
          <w:color w:val="435FA8"/>
        </w:rPr>
      </w:pPr>
    </w:p>
    <w:p w:rsidR="00267573" w:rsidRDefault="00267573" w:rsidP="007600F1">
      <w:pPr>
        <w:autoSpaceDE w:val="0"/>
        <w:autoSpaceDN w:val="0"/>
        <w:adjustRightInd w:val="0"/>
        <w:spacing w:after="0" w:line="276" w:lineRule="auto"/>
        <w:jc w:val="both"/>
        <w:rPr>
          <w:rFonts w:ascii="Calibri" w:hAnsi="Calibri" w:cs="Arial"/>
          <w:b/>
          <w:color w:val="435FA8"/>
        </w:rPr>
      </w:pPr>
    </w:p>
    <w:p w:rsidR="007600F1" w:rsidRDefault="007600F1" w:rsidP="00303F4B">
      <w:pPr>
        <w:pStyle w:val="Paragraphedeliste"/>
        <w:numPr>
          <w:ilvl w:val="1"/>
          <w:numId w:val="12"/>
        </w:numPr>
        <w:autoSpaceDE w:val="0"/>
        <w:autoSpaceDN w:val="0"/>
        <w:adjustRightInd w:val="0"/>
        <w:spacing w:after="0" w:line="276" w:lineRule="auto"/>
        <w:jc w:val="both"/>
        <w:rPr>
          <w:rFonts w:ascii="Calibri" w:hAnsi="Calibri" w:cs="Arial"/>
          <w:b/>
          <w:color w:val="435FA8"/>
        </w:rPr>
      </w:pPr>
      <w:r>
        <w:rPr>
          <w:rFonts w:ascii="Calibri" w:hAnsi="Calibri" w:cs="Arial"/>
          <w:b/>
          <w:color w:val="435FA8"/>
        </w:rPr>
        <w:t xml:space="preserve">Calendrier des jours </w:t>
      </w:r>
      <w:proofErr w:type="spellStart"/>
      <w:r>
        <w:rPr>
          <w:rFonts w:ascii="Calibri" w:hAnsi="Calibri" w:cs="Arial"/>
          <w:b/>
          <w:color w:val="435FA8"/>
        </w:rPr>
        <w:t>télétravaillés</w:t>
      </w:r>
      <w:proofErr w:type="spellEnd"/>
    </w:p>
    <w:p w:rsidR="007600F1" w:rsidRDefault="007600F1" w:rsidP="007600F1">
      <w:pPr>
        <w:pStyle w:val="Paragraphedeliste"/>
        <w:autoSpaceDE w:val="0"/>
        <w:autoSpaceDN w:val="0"/>
        <w:adjustRightInd w:val="0"/>
        <w:spacing w:after="0" w:line="276" w:lineRule="auto"/>
        <w:ind w:left="360"/>
        <w:jc w:val="both"/>
        <w:rPr>
          <w:rFonts w:ascii="Calibri" w:hAnsi="Calibri" w:cs="Arial"/>
          <w:b/>
          <w:color w:val="435FA8"/>
        </w:rPr>
      </w:pPr>
    </w:p>
    <w:p w:rsidR="007600F1" w:rsidRPr="00BD1099" w:rsidRDefault="007600F1" w:rsidP="007600F1">
      <w:pPr>
        <w:autoSpaceDE w:val="0"/>
        <w:autoSpaceDN w:val="0"/>
        <w:adjustRightInd w:val="0"/>
        <w:spacing w:after="0" w:line="240" w:lineRule="auto"/>
        <w:jc w:val="both"/>
        <w:rPr>
          <w:rFonts w:cstheme="minorHAnsi"/>
          <w:szCs w:val="24"/>
        </w:rPr>
      </w:pPr>
      <w:r w:rsidRPr="00BD1099">
        <w:rPr>
          <w:rFonts w:cstheme="minorHAnsi"/>
          <w:szCs w:val="24"/>
        </w:rPr>
        <w:t>Il est rappelé que la quotité maximum de télétravail dans la fonction publique est fixée à 3 jours hebdomadaires pour un agent à temps complet (</w:t>
      </w:r>
      <w:r w:rsidRPr="00BD1099">
        <w:rPr>
          <w:rFonts w:cstheme="minorHAnsi"/>
          <w:i/>
          <w:szCs w:val="24"/>
        </w:rPr>
        <w:t>travaillant 5 jours</w:t>
      </w:r>
      <w:r w:rsidRPr="00BD1099">
        <w:rPr>
          <w:rFonts w:cstheme="minorHAnsi"/>
          <w:szCs w:val="24"/>
        </w:rPr>
        <w:t>), sauf cas particuliers ou force majeure.</w:t>
      </w:r>
    </w:p>
    <w:p w:rsidR="007600F1" w:rsidRPr="00BD1099" w:rsidRDefault="007600F1" w:rsidP="007600F1">
      <w:pPr>
        <w:suppressAutoHyphens/>
        <w:spacing w:after="0" w:line="276" w:lineRule="auto"/>
        <w:jc w:val="both"/>
        <w:textAlignment w:val="baseline"/>
        <w:rPr>
          <w:rFonts w:cs="Calibri"/>
        </w:rPr>
      </w:pPr>
    </w:p>
    <w:p w:rsidR="007600F1" w:rsidRPr="00BD1099" w:rsidRDefault="007600F1" w:rsidP="007600F1">
      <w:pPr>
        <w:suppressAutoHyphens/>
        <w:spacing w:after="0" w:line="276" w:lineRule="auto"/>
        <w:jc w:val="both"/>
        <w:textAlignment w:val="baseline"/>
        <w:rPr>
          <w:rFonts w:cs="Calibri"/>
        </w:rPr>
      </w:pPr>
      <w:r w:rsidRPr="00BD1099">
        <w:rPr>
          <w:rFonts w:cs="Calibri"/>
        </w:rPr>
        <w:t>En vertu du principe de libre administration, les collectivités et leurs établissements sont libres de prévoir une quotité de télétravail inférieure compte tenu de leurs besoins en matière d’organisation, de nécessités du service et de maintien du lien du collectif du travail.</w:t>
      </w:r>
    </w:p>
    <w:p w:rsidR="007600F1" w:rsidRPr="00BD1099" w:rsidRDefault="007600F1" w:rsidP="007600F1">
      <w:pPr>
        <w:suppressAutoHyphens/>
        <w:spacing w:after="0" w:line="276" w:lineRule="auto"/>
        <w:jc w:val="both"/>
        <w:textAlignment w:val="baseline"/>
        <w:rPr>
          <w:rFonts w:cs="Calibri"/>
        </w:rPr>
      </w:pPr>
    </w:p>
    <w:p w:rsidR="007600F1" w:rsidRPr="00BD1099" w:rsidRDefault="007600F1" w:rsidP="007600F1">
      <w:pPr>
        <w:suppressAutoHyphens/>
        <w:spacing w:after="0" w:line="276" w:lineRule="auto"/>
        <w:jc w:val="both"/>
        <w:textAlignment w:val="baseline"/>
        <w:rPr>
          <w:rFonts w:cs="Calibri"/>
        </w:rPr>
      </w:pPr>
      <w:r w:rsidRPr="00BD1099">
        <w:rPr>
          <w:rFonts w:cs="Calibri"/>
        </w:rPr>
        <w:t>La première année de mise en œuvre du télétravail peut valoir expérimentation. A l’issue de cette période, l’employeur dresse le bilan de la mise en place du télétravail et peut, le cas échéant, le faire évoluer toujours dans le respect des principes directeurs du présent accord local.</w:t>
      </w:r>
    </w:p>
    <w:p w:rsidR="007600F1" w:rsidRPr="00BD1099" w:rsidRDefault="007600F1" w:rsidP="007600F1">
      <w:pPr>
        <w:suppressAutoHyphens/>
        <w:spacing w:after="0" w:line="276" w:lineRule="auto"/>
        <w:jc w:val="both"/>
        <w:textAlignment w:val="baseline"/>
        <w:rPr>
          <w:rFonts w:cs="Calibri"/>
        </w:rPr>
      </w:pPr>
    </w:p>
    <w:p w:rsidR="007600F1" w:rsidRPr="00BD1099" w:rsidRDefault="007600F1" w:rsidP="007600F1">
      <w:pPr>
        <w:suppressAutoHyphens/>
        <w:spacing w:after="0" w:line="276" w:lineRule="auto"/>
        <w:jc w:val="both"/>
        <w:textAlignment w:val="baseline"/>
        <w:rPr>
          <w:rFonts w:cs="Calibri"/>
        </w:rPr>
      </w:pPr>
      <w:r w:rsidRPr="00BD1099">
        <w:rPr>
          <w:rFonts w:cs="Calibri"/>
        </w:rPr>
        <w:t>Le télétravail peut s’effectuer par journée complète ou par demi-journée notamment pour tenir compte de la situation des agents à temps non complet et à temps partiel.</w:t>
      </w:r>
    </w:p>
    <w:p w:rsidR="007600F1" w:rsidRPr="00BD1099" w:rsidRDefault="007600F1" w:rsidP="007600F1">
      <w:pPr>
        <w:suppressAutoHyphens/>
        <w:spacing w:after="0" w:line="276" w:lineRule="auto"/>
        <w:jc w:val="both"/>
        <w:textAlignment w:val="baseline"/>
        <w:rPr>
          <w:rFonts w:cs="Calibri"/>
        </w:rPr>
      </w:pPr>
    </w:p>
    <w:p w:rsidR="007600F1" w:rsidRPr="00BD1099" w:rsidRDefault="007600F1" w:rsidP="007600F1">
      <w:pPr>
        <w:suppressAutoHyphens/>
        <w:spacing w:after="0" w:line="276" w:lineRule="auto"/>
        <w:jc w:val="both"/>
        <w:textAlignment w:val="baseline"/>
        <w:rPr>
          <w:rFonts w:cs="Calibri"/>
        </w:rPr>
      </w:pPr>
      <w:r w:rsidRPr="00BD1099">
        <w:rPr>
          <w:rFonts w:cs="Calibri"/>
        </w:rPr>
        <w:t>Le télétravail peut se faire en journées fixes et/ou flottantes avec une comptabilisation hebdomadaire ou mensuelle, au choix de la collectivité ou de l’établissement.</w:t>
      </w:r>
    </w:p>
    <w:p w:rsidR="007600F1" w:rsidRPr="00BD1099" w:rsidRDefault="007600F1" w:rsidP="007600F1">
      <w:pPr>
        <w:suppressAutoHyphens/>
        <w:spacing w:after="0" w:line="276" w:lineRule="auto"/>
        <w:jc w:val="both"/>
        <w:textAlignment w:val="baseline"/>
        <w:rPr>
          <w:rFonts w:cs="Calibri"/>
        </w:rPr>
      </w:pPr>
    </w:p>
    <w:p w:rsidR="007600F1" w:rsidRPr="00BD1099" w:rsidRDefault="007600F1" w:rsidP="007600F1">
      <w:pPr>
        <w:suppressAutoHyphens/>
        <w:spacing w:after="0" w:line="276" w:lineRule="auto"/>
        <w:jc w:val="both"/>
        <w:textAlignment w:val="baseline"/>
        <w:rPr>
          <w:rFonts w:cs="Calibri"/>
        </w:rPr>
      </w:pPr>
      <w:r w:rsidRPr="00BD1099">
        <w:rPr>
          <w:rFonts w:cs="Calibri"/>
        </w:rPr>
        <w:t>Pour ce qui concerne les journées flottantes, l’employeur veille à définir un délai de prévenance de la part de l’agent pour anticiper et organiser le télétravail.</w:t>
      </w:r>
    </w:p>
    <w:p w:rsidR="007600F1" w:rsidRPr="00BD1099" w:rsidRDefault="007600F1" w:rsidP="007600F1">
      <w:pPr>
        <w:autoSpaceDE w:val="0"/>
        <w:autoSpaceDN w:val="0"/>
        <w:adjustRightInd w:val="0"/>
        <w:spacing w:after="0" w:line="276" w:lineRule="auto"/>
        <w:jc w:val="both"/>
        <w:rPr>
          <w:rFonts w:cs="Arial"/>
        </w:rPr>
      </w:pPr>
    </w:p>
    <w:p w:rsidR="007600F1" w:rsidRPr="00BD1099" w:rsidRDefault="007600F1" w:rsidP="007600F1">
      <w:pPr>
        <w:autoSpaceDE w:val="0"/>
        <w:autoSpaceDN w:val="0"/>
        <w:adjustRightInd w:val="0"/>
        <w:spacing w:after="0" w:line="276" w:lineRule="auto"/>
        <w:jc w:val="both"/>
        <w:rPr>
          <w:rFonts w:cs="Arial"/>
        </w:rPr>
      </w:pPr>
      <w:r w:rsidRPr="00BD1099">
        <w:rPr>
          <w:rFonts w:cs="Arial"/>
        </w:rPr>
        <w:t xml:space="preserve">Dans l’intérêt du service et conformément au principe de réversibilité, l’agent et l’autorité territoriale peuvent demander, à titre exceptionnel, à modifier un jour de télétravail. </w:t>
      </w:r>
    </w:p>
    <w:p w:rsidR="007600F1" w:rsidRPr="00BD1099" w:rsidRDefault="007600F1" w:rsidP="007600F1">
      <w:pPr>
        <w:autoSpaceDE w:val="0"/>
        <w:autoSpaceDN w:val="0"/>
        <w:adjustRightInd w:val="0"/>
        <w:spacing w:after="0" w:line="276" w:lineRule="auto"/>
        <w:jc w:val="both"/>
        <w:rPr>
          <w:rFonts w:cs="Arial"/>
        </w:rPr>
      </w:pPr>
    </w:p>
    <w:p w:rsidR="007600F1" w:rsidRPr="00BD1099" w:rsidRDefault="007600F1" w:rsidP="007600F1">
      <w:pPr>
        <w:autoSpaceDE w:val="0"/>
        <w:autoSpaceDN w:val="0"/>
        <w:adjustRightInd w:val="0"/>
        <w:spacing w:after="0" w:line="276" w:lineRule="auto"/>
        <w:jc w:val="both"/>
      </w:pPr>
      <w:r w:rsidRPr="00BD1099">
        <w:rPr>
          <w:rFonts w:cs="Arial"/>
        </w:rPr>
        <w:t xml:space="preserve">Egalement, </w:t>
      </w:r>
      <w:r w:rsidRPr="00BD1099">
        <w:t xml:space="preserve">en cas de nécessité ou de facilité pour l’organisation de son travail ou sa réalisation, l’agent bénéficiant d’une autorisation de </w:t>
      </w:r>
      <w:proofErr w:type="spellStart"/>
      <w:r w:rsidRPr="00BD1099">
        <w:t>télétravailler</w:t>
      </w:r>
      <w:proofErr w:type="spellEnd"/>
      <w:r w:rsidRPr="00BD1099">
        <w:t xml:space="preserve"> peut décider d’effectuer ses activités sur son lieu de travail. La collectivité ou l’établissement peut demander à ce qu’il en informe son responsable.</w:t>
      </w:r>
    </w:p>
    <w:p w:rsidR="007600F1" w:rsidRDefault="007600F1" w:rsidP="007600F1">
      <w:pPr>
        <w:pStyle w:val="Paragraphedeliste"/>
        <w:autoSpaceDE w:val="0"/>
        <w:autoSpaceDN w:val="0"/>
        <w:adjustRightInd w:val="0"/>
        <w:spacing w:after="0" w:line="276" w:lineRule="auto"/>
        <w:ind w:left="360"/>
        <w:jc w:val="both"/>
        <w:rPr>
          <w:rFonts w:ascii="Calibri" w:hAnsi="Calibri" w:cs="Arial"/>
          <w:b/>
          <w:color w:val="435FA8"/>
        </w:rPr>
      </w:pPr>
    </w:p>
    <w:p w:rsidR="00267573" w:rsidRDefault="00267573">
      <w:pPr>
        <w:rPr>
          <w:rFonts w:ascii="Calibri" w:hAnsi="Calibri" w:cs="Arial"/>
          <w:b/>
          <w:color w:val="435FA8"/>
        </w:rPr>
      </w:pPr>
      <w:r>
        <w:rPr>
          <w:rFonts w:ascii="Calibri" w:hAnsi="Calibri" w:cs="Arial"/>
          <w:b/>
          <w:color w:val="435FA8"/>
        </w:rPr>
        <w:br w:type="page"/>
      </w:r>
    </w:p>
    <w:p w:rsidR="007600F1" w:rsidRDefault="007600F1" w:rsidP="00303F4B">
      <w:pPr>
        <w:pStyle w:val="Paragraphedeliste"/>
        <w:numPr>
          <w:ilvl w:val="1"/>
          <w:numId w:val="12"/>
        </w:numPr>
        <w:autoSpaceDE w:val="0"/>
        <w:autoSpaceDN w:val="0"/>
        <w:adjustRightInd w:val="0"/>
        <w:spacing w:after="0" w:line="276" w:lineRule="auto"/>
        <w:jc w:val="both"/>
        <w:rPr>
          <w:rFonts w:ascii="Calibri" w:hAnsi="Calibri" w:cs="Arial"/>
          <w:b/>
          <w:color w:val="435FA8"/>
        </w:rPr>
      </w:pPr>
      <w:r>
        <w:rPr>
          <w:rFonts w:ascii="Calibri" w:hAnsi="Calibri" w:cs="Arial"/>
          <w:b/>
          <w:color w:val="435FA8"/>
        </w:rPr>
        <w:lastRenderedPageBreak/>
        <w:t>Temps de travail en situation de télétravail</w:t>
      </w:r>
    </w:p>
    <w:p w:rsidR="007600F1" w:rsidRDefault="007600F1" w:rsidP="007600F1">
      <w:pPr>
        <w:autoSpaceDE w:val="0"/>
        <w:autoSpaceDN w:val="0"/>
        <w:adjustRightInd w:val="0"/>
        <w:spacing w:after="0" w:line="276" w:lineRule="auto"/>
        <w:jc w:val="both"/>
        <w:rPr>
          <w:rFonts w:ascii="Calibri" w:hAnsi="Calibri" w:cs="Arial"/>
          <w:b/>
          <w:color w:val="435FA8"/>
        </w:rPr>
      </w:pPr>
    </w:p>
    <w:p w:rsidR="007600F1" w:rsidRPr="005F30C5" w:rsidRDefault="007600F1" w:rsidP="007600F1">
      <w:pPr>
        <w:autoSpaceDE w:val="0"/>
        <w:autoSpaceDN w:val="0"/>
        <w:adjustRightInd w:val="0"/>
        <w:spacing w:after="0" w:line="276" w:lineRule="auto"/>
        <w:jc w:val="both"/>
        <w:rPr>
          <w:rFonts w:cs="Calibri"/>
        </w:rPr>
      </w:pPr>
      <w:r w:rsidRPr="005F30C5">
        <w:rPr>
          <w:rFonts w:cs="Calibri"/>
        </w:rPr>
        <w:t>Les journées et, le cas échéant, les demi-journées exercées en télétravail sont considérées comme du travail effectif et ne modifient pas le cycle de travail habituel de l’agent.</w:t>
      </w:r>
    </w:p>
    <w:p w:rsidR="007600F1" w:rsidRPr="005F30C5" w:rsidRDefault="007600F1" w:rsidP="007600F1">
      <w:pPr>
        <w:autoSpaceDE w:val="0"/>
        <w:autoSpaceDN w:val="0"/>
        <w:adjustRightInd w:val="0"/>
        <w:spacing w:after="0" w:line="276" w:lineRule="auto"/>
        <w:jc w:val="both"/>
        <w:rPr>
          <w:rFonts w:cs="Calibri"/>
        </w:rPr>
      </w:pPr>
      <w:r w:rsidRPr="005F30C5">
        <w:rPr>
          <w:rFonts w:cs="Calibri"/>
        </w:rPr>
        <w:t>La collectivité ou l’établissement peut décider de comptabiliser le temps de travail réellement effectué à condition de bénéficier d’un système de comptabilisation et de contrôle du temps de travail fonctionnant à distance.</w:t>
      </w:r>
    </w:p>
    <w:p w:rsidR="007600F1" w:rsidRPr="005F30C5" w:rsidRDefault="007600F1" w:rsidP="007600F1">
      <w:pPr>
        <w:autoSpaceDE w:val="0"/>
        <w:autoSpaceDN w:val="0"/>
        <w:adjustRightInd w:val="0"/>
        <w:spacing w:after="0" w:line="276" w:lineRule="auto"/>
        <w:jc w:val="both"/>
      </w:pPr>
    </w:p>
    <w:p w:rsidR="007600F1" w:rsidRPr="005F30C5" w:rsidRDefault="007600F1" w:rsidP="007600F1">
      <w:pPr>
        <w:autoSpaceDE w:val="0"/>
        <w:autoSpaceDN w:val="0"/>
        <w:adjustRightInd w:val="0"/>
        <w:spacing w:after="0" w:line="276" w:lineRule="auto"/>
        <w:jc w:val="both"/>
      </w:pPr>
      <w:r w:rsidRPr="005F30C5">
        <w:t>En situation de télétravail, les agents bénéficient des garanties minimales en matière de temps de travail notamment d’une pause méridienne dont les modalités sont définies par la collectivité ou l’établissement.</w:t>
      </w:r>
    </w:p>
    <w:p w:rsidR="007600F1" w:rsidRDefault="007600F1" w:rsidP="007600F1">
      <w:pPr>
        <w:autoSpaceDE w:val="0"/>
        <w:autoSpaceDN w:val="0"/>
        <w:adjustRightInd w:val="0"/>
        <w:spacing w:after="0" w:line="276" w:lineRule="auto"/>
        <w:jc w:val="both"/>
        <w:rPr>
          <w:rFonts w:ascii="Calibri" w:hAnsi="Calibri" w:cs="Arial"/>
          <w:b/>
          <w:color w:val="435FA8"/>
        </w:rPr>
      </w:pPr>
    </w:p>
    <w:p w:rsidR="00267573" w:rsidRPr="007600F1" w:rsidRDefault="00267573" w:rsidP="007600F1">
      <w:pPr>
        <w:autoSpaceDE w:val="0"/>
        <w:autoSpaceDN w:val="0"/>
        <w:adjustRightInd w:val="0"/>
        <w:spacing w:after="0" w:line="276" w:lineRule="auto"/>
        <w:jc w:val="both"/>
        <w:rPr>
          <w:rFonts w:ascii="Calibri" w:hAnsi="Calibri" w:cs="Arial"/>
          <w:b/>
          <w:color w:val="435FA8"/>
        </w:rPr>
      </w:pPr>
    </w:p>
    <w:p w:rsidR="007600F1" w:rsidRDefault="007600F1" w:rsidP="00303F4B">
      <w:pPr>
        <w:pStyle w:val="Paragraphedeliste"/>
        <w:numPr>
          <w:ilvl w:val="1"/>
          <w:numId w:val="12"/>
        </w:numPr>
        <w:autoSpaceDE w:val="0"/>
        <w:autoSpaceDN w:val="0"/>
        <w:adjustRightInd w:val="0"/>
        <w:spacing w:after="0" w:line="276" w:lineRule="auto"/>
        <w:jc w:val="both"/>
        <w:rPr>
          <w:rFonts w:ascii="Calibri" w:hAnsi="Calibri" w:cs="Arial"/>
          <w:b/>
          <w:color w:val="435FA8"/>
        </w:rPr>
      </w:pPr>
      <w:r>
        <w:rPr>
          <w:rFonts w:ascii="Calibri" w:hAnsi="Calibri" w:cs="Arial"/>
          <w:b/>
          <w:color w:val="435FA8"/>
        </w:rPr>
        <w:t>Cas particuliers</w:t>
      </w:r>
    </w:p>
    <w:p w:rsidR="007600F1" w:rsidRDefault="007600F1" w:rsidP="007600F1">
      <w:pPr>
        <w:pStyle w:val="Paragraphedeliste"/>
        <w:autoSpaceDE w:val="0"/>
        <w:autoSpaceDN w:val="0"/>
        <w:adjustRightInd w:val="0"/>
        <w:spacing w:after="0" w:line="276" w:lineRule="auto"/>
        <w:ind w:left="360"/>
        <w:jc w:val="both"/>
        <w:rPr>
          <w:rFonts w:ascii="Calibri" w:hAnsi="Calibri" w:cs="Arial"/>
          <w:b/>
          <w:color w:val="435FA8"/>
        </w:rPr>
      </w:pPr>
    </w:p>
    <w:p w:rsidR="007600F1" w:rsidRPr="005F30C5" w:rsidRDefault="007600F1" w:rsidP="007600F1">
      <w:pPr>
        <w:spacing w:after="0"/>
        <w:jc w:val="both"/>
      </w:pPr>
      <w:r w:rsidRPr="005F30C5">
        <w:t xml:space="preserve">En cas de circonstances individuelles ou collectives exceptionnelles, des quotités de télétravail supérieures à celles prévues par </w:t>
      </w:r>
      <w:r>
        <w:t>l’employeur</w:t>
      </w:r>
      <w:r w:rsidRPr="005F30C5">
        <w:t xml:space="preserve"> pourront être décidées par l’autorité territoriale de manière temporaire.</w:t>
      </w:r>
    </w:p>
    <w:p w:rsidR="007600F1" w:rsidRPr="005F30C5" w:rsidRDefault="007600F1" w:rsidP="007600F1">
      <w:pPr>
        <w:spacing w:after="0"/>
        <w:jc w:val="both"/>
      </w:pPr>
    </w:p>
    <w:p w:rsidR="007600F1" w:rsidRPr="005F30C5" w:rsidRDefault="007600F1" w:rsidP="007600F1">
      <w:pPr>
        <w:spacing w:after="0"/>
        <w:jc w:val="both"/>
      </w:pPr>
      <w:r w:rsidRPr="005F30C5">
        <w:t>Il s’agit d’une organisation différente du travail rendue nécessaire en cas de circonstances exceptionnelles durables, notamment en cas de pandémie ou de catastrophe naturelle ou industrielle, qui peuvent conduire les employeurs à imposer le télétravail pour permettre de concilier la protection des agents et la continuité du service public.</w:t>
      </w:r>
    </w:p>
    <w:p w:rsidR="007600F1" w:rsidRPr="005F30C5" w:rsidRDefault="007600F1" w:rsidP="007600F1">
      <w:pPr>
        <w:spacing w:after="0"/>
        <w:jc w:val="both"/>
      </w:pPr>
    </w:p>
    <w:p w:rsidR="007600F1" w:rsidRPr="005F30C5" w:rsidRDefault="007600F1" w:rsidP="007600F1">
      <w:pPr>
        <w:spacing w:after="0"/>
        <w:jc w:val="both"/>
      </w:pPr>
      <w:r>
        <w:t>Conformément à l’accord-</w:t>
      </w:r>
      <w:r w:rsidRPr="005F30C5">
        <w:t xml:space="preserve">cadre </w:t>
      </w:r>
      <w:r>
        <w:t xml:space="preserve">national </w:t>
      </w:r>
      <w:r w:rsidRPr="005F30C5">
        <w:t>du 13 juillet 2021</w:t>
      </w:r>
      <w:r w:rsidR="00002BD6">
        <w:t xml:space="preserve"> et au décret n°2021-1725 du 21 décembre 2021</w:t>
      </w:r>
      <w:r w:rsidRPr="005F30C5">
        <w:t>, les femmes enceintes pourront déroger à la règle des trois jours de télétravail par semaine maximum, à leur demande, sans avis préalable du médecin de prévention.</w:t>
      </w:r>
    </w:p>
    <w:p w:rsidR="007600F1" w:rsidRPr="005F30C5" w:rsidRDefault="007600F1" w:rsidP="007600F1">
      <w:pPr>
        <w:spacing w:after="0"/>
        <w:jc w:val="both"/>
      </w:pPr>
    </w:p>
    <w:p w:rsidR="007600F1" w:rsidRDefault="007600F1" w:rsidP="007600F1">
      <w:pPr>
        <w:spacing w:after="0"/>
        <w:jc w:val="both"/>
      </w:pPr>
      <w:r w:rsidRPr="005F30C5">
        <w:t xml:space="preserve">Pour les agents ayant la qualité de proches aidants, </w:t>
      </w:r>
      <w:r>
        <w:t>l’employeur</w:t>
      </w:r>
      <w:r w:rsidRPr="005F30C5">
        <w:t xml:space="preserve"> s’engage à mettre en place cette même dérogation </w:t>
      </w:r>
      <w:r w:rsidR="00002BD6">
        <w:t xml:space="preserve">pour une durée maximale de trois mois, renouvelable. </w:t>
      </w:r>
    </w:p>
    <w:p w:rsidR="00002BD6" w:rsidRDefault="00002BD6" w:rsidP="007600F1">
      <w:pPr>
        <w:spacing w:after="0"/>
        <w:jc w:val="both"/>
      </w:pPr>
    </w:p>
    <w:p w:rsidR="00002BD6" w:rsidRPr="005F30C5" w:rsidRDefault="00002BD6" w:rsidP="007600F1">
      <w:pPr>
        <w:spacing w:after="0"/>
        <w:jc w:val="both"/>
      </w:pPr>
      <w:r>
        <w:t>Pour les agents dont l’état de santé ou le handicap le justifient et après avis du médecin de prévention, cette dérogation est possible pour six mois maximum, renouvelable.</w:t>
      </w:r>
    </w:p>
    <w:p w:rsidR="007600F1" w:rsidRDefault="007600F1" w:rsidP="007600F1">
      <w:pPr>
        <w:pStyle w:val="Paragraphedeliste"/>
        <w:autoSpaceDE w:val="0"/>
        <w:autoSpaceDN w:val="0"/>
        <w:adjustRightInd w:val="0"/>
        <w:spacing w:after="0" w:line="276" w:lineRule="auto"/>
        <w:ind w:left="360"/>
        <w:jc w:val="both"/>
        <w:rPr>
          <w:rFonts w:ascii="Calibri" w:hAnsi="Calibri" w:cs="Arial"/>
          <w:b/>
          <w:color w:val="435FA8"/>
        </w:rPr>
      </w:pPr>
    </w:p>
    <w:p w:rsidR="007600F1" w:rsidRDefault="007600F1" w:rsidP="007600F1">
      <w:pPr>
        <w:pStyle w:val="Paragraphedeliste"/>
        <w:autoSpaceDE w:val="0"/>
        <w:autoSpaceDN w:val="0"/>
        <w:adjustRightInd w:val="0"/>
        <w:spacing w:after="0" w:line="276" w:lineRule="auto"/>
        <w:ind w:left="360"/>
        <w:jc w:val="both"/>
        <w:rPr>
          <w:rFonts w:ascii="Calibri" w:hAnsi="Calibri" w:cs="Arial"/>
          <w:b/>
          <w:color w:val="435FA8"/>
        </w:rPr>
      </w:pPr>
    </w:p>
    <w:p w:rsidR="007600F1" w:rsidRDefault="00267573" w:rsidP="00303F4B">
      <w:pPr>
        <w:pStyle w:val="Paragraphedeliste"/>
        <w:numPr>
          <w:ilvl w:val="1"/>
          <w:numId w:val="12"/>
        </w:numPr>
        <w:autoSpaceDE w:val="0"/>
        <w:autoSpaceDN w:val="0"/>
        <w:adjustRightInd w:val="0"/>
        <w:spacing w:after="0" w:line="276" w:lineRule="auto"/>
        <w:jc w:val="both"/>
        <w:rPr>
          <w:rFonts w:ascii="Calibri" w:hAnsi="Calibri" w:cs="Arial"/>
          <w:b/>
          <w:color w:val="435FA8"/>
        </w:rPr>
      </w:pPr>
      <w:r>
        <w:rPr>
          <w:rFonts w:ascii="Calibri" w:hAnsi="Calibri" w:cs="Arial"/>
          <w:b/>
          <w:color w:val="435FA8"/>
        </w:rPr>
        <w:t>Durée de l’autorisation</w:t>
      </w:r>
    </w:p>
    <w:p w:rsidR="00267573" w:rsidRDefault="00267573" w:rsidP="00267573">
      <w:pPr>
        <w:pStyle w:val="Paragraphedeliste"/>
        <w:autoSpaceDE w:val="0"/>
        <w:autoSpaceDN w:val="0"/>
        <w:adjustRightInd w:val="0"/>
        <w:spacing w:after="0" w:line="276" w:lineRule="auto"/>
        <w:ind w:left="360"/>
        <w:jc w:val="both"/>
        <w:rPr>
          <w:rFonts w:ascii="Calibri" w:hAnsi="Calibri" w:cs="Arial"/>
          <w:b/>
          <w:color w:val="435FA8"/>
        </w:rPr>
      </w:pPr>
    </w:p>
    <w:p w:rsidR="00267573" w:rsidRPr="00134A6E" w:rsidRDefault="00267573" w:rsidP="00267573">
      <w:pPr>
        <w:suppressAutoHyphens/>
        <w:spacing w:after="0" w:line="276" w:lineRule="auto"/>
        <w:jc w:val="both"/>
        <w:textAlignment w:val="baseline"/>
        <w:rPr>
          <w:rFonts w:cs="Calibri"/>
        </w:rPr>
      </w:pPr>
      <w:r w:rsidRPr="00134A6E">
        <w:rPr>
          <w:rFonts w:cs="Calibri"/>
        </w:rPr>
        <w:t xml:space="preserve">L’autorisation de </w:t>
      </w:r>
      <w:proofErr w:type="spellStart"/>
      <w:r w:rsidRPr="00134A6E">
        <w:rPr>
          <w:rFonts w:cs="Calibri"/>
        </w:rPr>
        <w:t>télétravailler</w:t>
      </w:r>
      <w:proofErr w:type="spellEnd"/>
      <w:r w:rsidRPr="00134A6E">
        <w:rPr>
          <w:rFonts w:cs="Calibri"/>
        </w:rPr>
        <w:t xml:space="preserve"> a une durée définie par la collectivité</w:t>
      </w:r>
      <w:r>
        <w:rPr>
          <w:rFonts w:cs="Calibri"/>
        </w:rPr>
        <w:t>. Elle</w:t>
      </w:r>
      <w:r w:rsidRPr="00134A6E">
        <w:rPr>
          <w:rFonts w:cs="Calibri"/>
        </w:rPr>
        <w:t xml:space="preserve"> e</w:t>
      </w:r>
      <w:r>
        <w:rPr>
          <w:rFonts w:cs="Calibri"/>
        </w:rPr>
        <w:t>s</w:t>
      </w:r>
      <w:r w:rsidRPr="00134A6E">
        <w:rPr>
          <w:rFonts w:cs="Calibri"/>
        </w:rPr>
        <w:t>t renouvelable.</w:t>
      </w:r>
    </w:p>
    <w:p w:rsidR="00267573" w:rsidRPr="00134A6E" w:rsidRDefault="00267573" w:rsidP="00267573">
      <w:pPr>
        <w:suppressAutoHyphens/>
        <w:spacing w:after="0" w:line="276" w:lineRule="auto"/>
        <w:jc w:val="both"/>
        <w:textAlignment w:val="baseline"/>
        <w:rPr>
          <w:rFonts w:cs="Calibri"/>
        </w:rPr>
      </w:pPr>
    </w:p>
    <w:p w:rsidR="00267573" w:rsidRPr="00134A6E" w:rsidRDefault="00267573" w:rsidP="00267573">
      <w:pPr>
        <w:suppressAutoHyphens/>
        <w:spacing w:after="0" w:line="276" w:lineRule="auto"/>
        <w:jc w:val="both"/>
        <w:textAlignment w:val="baseline"/>
      </w:pPr>
      <w:r w:rsidRPr="00134A6E">
        <w:t>Lorsque la collectivité ou l’établissement souhaite mettre fin à une autorisation de télétravail, sa décision, communiquée par écrit, doit être précédée d'un entretien et motivée au regard de l’intérêt du service.</w:t>
      </w:r>
    </w:p>
    <w:p w:rsidR="00267573" w:rsidRPr="00134A6E" w:rsidRDefault="00267573" w:rsidP="00267573">
      <w:pPr>
        <w:suppressAutoHyphens/>
        <w:spacing w:after="0" w:line="276" w:lineRule="auto"/>
        <w:jc w:val="both"/>
        <w:textAlignment w:val="baseline"/>
      </w:pPr>
    </w:p>
    <w:p w:rsidR="00267573" w:rsidRPr="00134A6E" w:rsidRDefault="00267573" w:rsidP="00267573">
      <w:pPr>
        <w:suppressAutoHyphens/>
        <w:spacing w:after="0" w:line="276" w:lineRule="auto"/>
        <w:jc w:val="both"/>
        <w:textAlignment w:val="baseline"/>
      </w:pPr>
      <w:r w:rsidRPr="00134A6E">
        <w:t>L’agent en télétravail n’a pas, quant à lui, à justifier sa décision de renoncer au bénéfice d’une autorisation de télétravail, mais il doit formaliser cette renonciation par écrit.</w:t>
      </w:r>
    </w:p>
    <w:p w:rsidR="00267573" w:rsidRPr="00134A6E" w:rsidRDefault="00267573" w:rsidP="00267573">
      <w:pPr>
        <w:suppressAutoHyphens/>
        <w:spacing w:after="0" w:line="276" w:lineRule="auto"/>
        <w:jc w:val="both"/>
        <w:textAlignment w:val="baseline"/>
      </w:pPr>
    </w:p>
    <w:p w:rsidR="00267573" w:rsidRPr="00134A6E" w:rsidRDefault="00267573" w:rsidP="00267573">
      <w:pPr>
        <w:suppressAutoHyphens/>
        <w:spacing w:after="0" w:line="276" w:lineRule="auto"/>
        <w:jc w:val="both"/>
        <w:textAlignment w:val="baseline"/>
      </w:pPr>
      <w:r w:rsidRPr="00134A6E">
        <w:lastRenderedPageBreak/>
        <w:t xml:space="preserve">La réglementation prévoit que lorsque </w:t>
      </w:r>
      <w:r>
        <w:t>l’employeur</w:t>
      </w:r>
      <w:r w:rsidRPr="00134A6E">
        <w:t xml:space="preserve"> ou un agent décide de mettre fin à une autorisation de télétravail, un délai de prévenance doit être respecté. Ce délai est d’un mois pendant l’éventuelle période d’adaptation prévue par l’autorisation de télétravail, et de deux mois au-delà de cette période.</w:t>
      </w:r>
    </w:p>
    <w:p w:rsidR="00267573" w:rsidRPr="00134A6E" w:rsidRDefault="00267573" w:rsidP="00267573">
      <w:pPr>
        <w:suppressAutoHyphens/>
        <w:spacing w:after="0" w:line="276" w:lineRule="auto"/>
        <w:jc w:val="both"/>
        <w:textAlignment w:val="baseline"/>
      </w:pPr>
    </w:p>
    <w:p w:rsidR="00267573" w:rsidRPr="00BD1099" w:rsidRDefault="00267573" w:rsidP="00267573">
      <w:pPr>
        <w:suppressAutoHyphens/>
        <w:spacing w:after="0" w:line="276" w:lineRule="auto"/>
        <w:jc w:val="both"/>
        <w:textAlignment w:val="baseline"/>
      </w:pPr>
      <w:r w:rsidRPr="00BD1099">
        <w:t>Lorsque l'interruption du télétravail est à l'initiative de l’administration, ce délai peut être réduit en cas de nécessité du service dûment motivée (</w:t>
      </w:r>
      <w:r w:rsidRPr="00BD1099">
        <w:rPr>
          <w:i/>
        </w:rPr>
        <w:t>notamment en cas d’événement imprévisible, soudain et non récurrent</w:t>
      </w:r>
      <w:r w:rsidRPr="00BD1099">
        <w:t>), avec un entretien préalable.</w:t>
      </w:r>
    </w:p>
    <w:p w:rsidR="00267573" w:rsidRPr="00BD1099" w:rsidRDefault="00267573" w:rsidP="00267573">
      <w:pPr>
        <w:suppressAutoHyphens/>
        <w:spacing w:after="0" w:line="276" w:lineRule="auto"/>
        <w:jc w:val="both"/>
        <w:textAlignment w:val="baseline"/>
      </w:pPr>
    </w:p>
    <w:p w:rsidR="00267573" w:rsidRPr="00BD1099" w:rsidRDefault="00267573" w:rsidP="00267573">
      <w:pPr>
        <w:suppressAutoHyphens/>
        <w:spacing w:after="0" w:line="276" w:lineRule="auto"/>
        <w:jc w:val="both"/>
        <w:textAlignment w:val="baseline"/>
      </w:pPr>
      <w:r w:rsidRPr="00BD1099">
        <w:t>Lorsqu’aucune contrainte organisationnelle ne s’y oppose, il convient d’autoriser l’agent, qui demande à reprendre l’intégralité de son temps de travail en présentiel, à le faire dans un délai plus court que le délai de prévenance prévu ci-dessus.</w:t>
      </w:r>
    </w:p>
    <w:p w:rsidR="00267573" w:rsidRPr="00BD1099" w:rsidRDefault="00267573" w:rsidP="00267573">
      <w:pPr>
        <w:suppressAutoHyphens/>
        <w:spacing w:after="0" w:line="276" w:lineRule="auto"/>
        <w:jc w:val="both"/>
        <w:textAlignment w:val="baseline"/>
      </w:pPr>
    </w:p>
    <w:p w:rsidR="00267573" w:rsidRPr="00BD1099" w:rsidRDefault="00267573" w:rsidP="00267573">
      <w:pPr>
        <w:suppressAutoHyphens/>
        <w:spacing w:after="0" w:line="276" w:lineRule="auto"/>
        <w:jc w:val="both"/>
        <w:textAlignment w:val="baseline"/>
      </w:pPr>
      <w:r w:rsidRPr="00BD1099">
        <w:t>Le principe de réversibilité ne fait pas entrave à une nouvelle demande de recours au télétravail ultérieure.</w:t>
      </w:r>
    </w:p>
    <w:p w:rsidR="00267573" w:rsidRPr="00BD1099" w:rsidRDefault="00267573" w:rsidP="00267573">
      <w:pPr>
        <w:suppressAutoHyphens/>
        <w:spacing w:after="0" w:line="276" w:lineRule="auto"/>
        <w:jc w:val="both"/>
        <w:textAlignment w:val="baseline"/>
      </w:pPr>
    </w:p>
    <w:p w:rsidR="00267573" w:rsidRPr="00BD1099" w:rsidRDefault="00267573" w:rsidP="00267573">
      <w:pPr>
        <w:suppressAutoHyphens/>
        <w:spacing w:after="0" w:line="276" w:lineRule="auto"/>
        <w:jc w:val="both"/>
        <w:textAlignment w:val="baseline"/>
      </w:pPr>
      <w:r w:rsidRPr="00BD1099">
        <w:t>Les nécessités de service peuvent également justifier, sous réserve du respect d’un délai de prévenance, l’exigence d’un retour sur site ou la réalisation d’un déplacement ne pouvant être différé pendant un jour de télétravail.</w:t>
      </w:r>
    </w:p>
    <w:p w:rsidR="00267573" w:rsidRPr="00BD1099" w:rsidRDefault="00267573" w:rsidP="00267573">
      <w:pPr>
        <w:suppressAutoHyphens/>
        <w:spacing w:after="0" w:line="276" w:lineRule="auto"/>
        <w:jc w:val="both"/>
        <w:textAlignment w:val="baseline"/>
      </w:pPr>
    </w:p>
    <w:p w:rsidR="00267573" w:rsidRDefault="00267573" w:rsidP="00267573">
      <w:pPr>
        <w:autoSpaceDE w:val="0"/>
        <w:autoSpaceDN w:val="0"/>
        <w:adjustRightInd w:val="0"/>
        <w:spacing w:after="0" w:line="276" w:lineRule="auto"/>
        <w:jc w:val="both"/>
      </w:pPr>
      <w:r w:rsidRPr="00BD1099">
        <w:t>Lorsqu’un retour sur site apparaît impératif pour plusieurs jours consécutifs, il peut être procédé à une suspension provisoire de l’autorisation de télétravail. Cette suspension doit être motivée par des nécessités de service.</w:t>
      </w:r>
    </w:p>
    <w:p w:rsidR="00267573" w:rsidRPr="00267573" w:rsidRDefault="00267573" w:rsidP="00267573">
      <w:pPr>
        <w:autoSpaceDE w:val="0"/>
        <w:autoSpaceDN w:val="0"/>
        <w:adjustRightInd w:val="0"/>
        <w:spacing w:after="0" w:line="276" w:lineRule="auto"/>
        <w:jc w:val="both"/>
        <w:rPr>
          <w:rFonts w:ascii="Calibri" w:hAnsi="Calibri" w:cs="Arial"/>
          <w:b/>
          <w:color w:val="435FA8"/>
        </w:rPr>
      </w:pPr>
    </w:p>
    <w:p w:rsidR="00267573" w:rsidRDefault="00267573" w:rsidP="00303F4B">
      <w:pPr>
        <w:pStyle w:val="Paragraphedeliste"/>
        <w:numPr>
          <w:ilvl w:val="1"/>
          <w:numId w:val="12"/>
        </w:numPr>
        <w:autoSpaceDE w:val="0"/>
        <w:autoSpaceDN w:val="0"/>
        <w:adjustRightInd w:val="0"/>
        <w:spacing w:after="0" w:line="276" w:lineRule="auto"/>
        <w:jc w:val="both"/>
        <w:rPr>
          <w:rFonts w:ascii="Calibri" w:hAnsi="Calibri" w:cs="Arial"/>
          <w:b/>
          <w:color w:val="435FA8"/>
        </w:rPr>
      </w:pPr>
      <w:r>
        <w:rPr>
          <w:rFonts w:ascii="Calibri" w:hAnsi="Calibri" w:cs="Arial"/>
          <w:b/>
          <w:color w:val="435FA8"/>
        </w:rPr>
        <w:t>Période d’adaptation</w:t>
      </w:r>
    </w:p>
    <w:p w:rsidR="00267573" w:rsidRPr="00267573" w:rsidRDefault="00267573" w:rsidP="00267573">
      <w:pPr>
        <w:autoSpaceDE w:val="0"/>
        <w:autoSpaceDN w:val="0"/>
        <w:adjustRightInd w:val="0"/>
        <w:spacing w:after="0" w:line="276" w:lineRule="auto"/>
        <w:jc w:val="both"/>
        <w:rPr>
          <w:rFonts w:ascii="Calibri" w:hAnsi="Calibri" w:cs="Arial"/>
          <w:b/>
          <w:color w:val="435FA8"/>
        </w:rPr>
      </w:pPr>
    </w:p>
    <w:p w:rsidR="00267573" w:rsidRPr="00134A6E" w:rsidRDefault="00267573" w:rsidP="00267573">
      <w:pPr>
        <w:jc w:val="both"/>
      </w:pPr>
      <w:r w:rsidRPr="00134A6E">
        <w:rPr>
          <w:rFonts w:cs="Calibri"/>
        </w:rPr>
        <w:t xml:space="preserve">Une période d’adaptation de </w:t>
      </w:r>
      <w:r w:rsidRPr="00134A6E">
        <w:t>3 mois</w:t>
      </w:r>
      <w:r w:rsidRPr="00134A6E">
        <w:rPr>
          <w:rFonts w:cs="Calibri"/>
        </w:rPr>
        <w:t xml:space="preserve"> permet à l’agent et à l’encadrement d’évaluer la pertinence de l’aménagement du télétravail. Lorsqu’elle prévue, cette période doit impérativement être inscrite dans l’acte individuel d’autorisation.</w:t>
      </w:r>
    </w:p>
    <w:p w:rsidR="007600F1" w:rsidRDefault="007600F1" w:rsidP="00227EC1">
      <w:pPr>
        <w:spacing w:after="0" w:line="240" w:lineRule="auto"/>
        <w:jc w:val="both"/>
      </w:pPr>
    </w:p>
    <w:p w:rsidR="006C447D" w:rsidRPr="002B6D34" w:rsidRDefault="00FB3588" w:rsidP="00227EC1">
      <w:pPr>
        <w:spacing w:after="0" w:line="240" w:lineRule="auto"/>
        <w:jc w:val="both"/>
        <w:rPr>
          <w:color w:val="000000" w:themeColor="text1"/>
        </w:rPr>
      </w:pPr>
      <w:r w:rsidRPr="00A85981">
        <w:rPr>
          <w:noProof/>
          <w:sz w:val="2"/>
          <w:lang w:eastAsia="fr-FR"/>
        </w:rPr>
        <mc:AlternateContent>
          <mc:Choice Requires="wps">
            <w:drawing>
              <wp:anchor distT="0" distB="0" distL="114300" distR="114300" simplePos="0" relativeHeight="251716608" behindDoc="0" locked="0" layoutInCell="1" allowOverlap="1" wp14:anchorId="7BD8EAA5" wp14:editId="4BAEAD88">
                <wp:simplePos x="0" y="0"/>
                <wp:positionH relativeFrom="page">
                  <wp:posOffset>7620</wp:posOffset>
                </wp:positionH>
                <wp:positionV relativeFrom="paragraph">
                  <wp:posOffset>208280</wp:posOffset>
                </wp:positionV>
                <wp:extent cx="5305425" cy="293370"/>
                <wp:effectExtent l="0" t="0" r="0" b="0"/>
                <wp:wrapNone/>
                <wp:docPr id="41" name="Rectangle 41"/>
                <wp:cNvGraphicFramePr/>
                <a:graphic xmlns:a="http://schemas.openxmlformats.org/drawingml/2006/main">
                  <a:graphicData uri="http://schemas.microsoft.com/office/word/2010/wordprocessingShape">
                    <wps:wsp>
                      <wps:cNvSpPr/>
                      <wps:spPr>
                        <a:xfrm>
                          <a:off x="0" y="0"/>
                          <a:ext cx="5305425" cy="2933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B6F1E" w:rsidRPr="00A85981" w:rsidRDefault="009B6F1E" w:rsidP="00A85981">
                            <w:pPr>
                              <w:ind w:firstLine="284"/>
                              <w:rPr>
                                <w:rFonts w:ascii="Caviar Dreams" w:hAnsi="Caviar Dreams"/>
                                <w:sz w:val="28"/>
                                <w:szCs w:val="28"/>
                              </w:rPr>
                            </w:pPr>
                            <w:r>
                              <w:rPr>
                                <w:rFonts w:ascii="Caviar Dreams" w:hAnsi="Caviar Dreams"/>
                                <w:sz w:val="28"/>
                                <w:szCs w:val="28"/>
                              </w:rPr>
                              <w:t>7</w:t>
                            </w:r>
                            <w:r w:rsidRPr="00A85981">
                              <w:rPr>
                                <w:rFonts w:ascii="Caviar Dreams" w:hAnsi="Caviar Dreams"/>
                                <w:sz w:val="28"/>
                                <w:szCs w:val="28"/>
                              </w:rPr>
                              <w:t xml:space="preserve">- </w:t>
                            </w:r>
                            <w:r>
                              <w:rPr>
                                <w:rFonts w:ascii="Caviar Dreams" w:hAnsi="Caviar Dreams"/>
                                <w:sz w:val="28"/>
                                <w:szCs w:val="28"/>
                              </w:rPr>
                              <w:t>SÉCURITÉ ET PROTECTION DE LA SANTÉ</w:t>
                            </w:r>
                          </w:p>
                          <w:p w:rsidR="009B6F1E" w:rsidRPr="000D1340" w:rsidRDefault="009B6F1E" w:rsidP="00A85981">
                            <w:pPr>
                              <w:pStyle w:val="TM1"/>
                              <w:ind w:left="1713"/>
                              <w:rPr>
                                <w:rFonts w:ascii="Caviar Dreams" w:hAnsi="Caviar Dream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8EAA5" id="Rectangle 41" o:spid="_x0000_s1034" style="position:absolute;left:0;text-align:left;margin-left:.6pt;margin-top:16.4pt;width:417.75pt;height:23.1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" filled="f" stroked="f" strokeweight="1pt">
                <v:textbox>
                  <w:txbxContent>
                    <w:p w:rsidR="009B6F1E" w:rsidRPr="00A85981" w:rsidRDefault="009B6F1E" w:rsidP="00A85981">
                      <w:pPr>
                        <w:ind w:firstLine="284"/>
                        <w:rPr>
                          <w:rFonts w:ascii="Caviar Dreams" w:hAnsi="Caviar Dreams"/>
                          <w:sz w:val="28"/>
                          <w:szCs w:val="28"/>
                        </w:rPr>
                      </w:pPr>
                      <w:r>
                        <w:rPr>
                          <w:rFonts w:ascii="Caviar Dreams" w:hAnsi="Caviar Dreams"/>
                          <w:sz w:val="28"/>
                          <w:szCs w:val="28"/>
                        </w:rPr>
                        <w:t>7</w:t>
                      </w:r>
                      <w:r w:rsidRPr="00A85981">
                        <w:rPr>
                          <w:rFonts w:ascii="Caviar Dreams" w:hAnsi="Caviar Dreams"/>
                          <w:sz w:val="28"/>
                          <w:szCs w:val="28"/>
                        </w:rPr>
                        <w:t xml:space="preserve">- </w:t>
                      </w:r>
                      <w:r>
                        <w:rPr>
                          <w:rFonts w:ascii="Caviar Dreams" w:hAnsi="Caviar Dreams"/>
                          <w:sz w:val="28"/>
                          <w:szCs w:val="28"/>
                        </w:rPr>
                        <w:t>SÉCURITÉ ET PROTECTION DE LA SANTÉ</w:t>
                      </w:r>
                    </w:p>
                    <w:p w:rsidR="009B6F1E" w:rsidRPr="000D1340" w:rsidRDefault="009B6F1E" w:rsidP="00A85981">
                      <w:pPr>
                        <w:pStyle w:val="TM1"/>
                        <w:ind w:left="1713"/>
                        <w:rPr>
                          <w:rFonts w:ascii="Caviar Dreams" w:hAnsi="Caviar Dreams"/>
                          <w:sz w:val="32"/>
                          <w:szCs w:val="32"/>
                        </w:rPr>
                      </w:pPr>
                    </w:p>
                  </w:txbxContent>
                </v:textbox>
                <w10:wrap anchorx="page"/>
              </v:rect>
            </w:pict>
          </mc:Fallback>
        </mc:AlternateContent>
      </w:r>
      <w:r w:rsidR="00267573">
        <w:rPr>
          <w:noProof/>
          <w:sz w:val="2"/>
          <w:lang w:eastAsia="fr-FR"/>
        </w:rPr>
        <w:drawing>
          <wp:anchor distT="0" distB="0" distL="114300" distR="114300" simplePos="0" relativeHeight="251776000" behindDoc="1" locked="0" layoutInCell="1" allowOverlap="1">
            <wp:simplePos x="0" y="0"/>
            <wp:positionH relativeFrom="page">
              <wp:align>left</wp:align>
            </wp:positionH>
            <wp:positionV relativeFrom="paragraph">
              <wp:posOffset>154940</wp:posOffset>
            </wp:positionV>
            <wp:extent cx="5760720" cy="368935"/>
            <wp:effectExtent l="0" t="0" r="0" b="0"/>
            <wp:wrapNone/>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articl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68935"/>
                    </a:xfrm>
                    <a:prstGeom prst="rect">
                      <a:avLst/>
                    </a:prstGeom>
                  </pic:spPr>
                </pic:pic>
              </a:graphicData>
            </a:graphic>
            <wp14:sizeRelH relativeFrom="page">
              <wp14:pctWidth>0</wp14:pctWidth>
            </wp14:sizeRelH>
            <wp14:sizeRelV relativeFrom="page">
              <wp14:pctHeight>0</wp14:pctHeight>
            </wp14:sizeRelV>
          </wp:anchor>
        </w:drawing>
      </w:r>
    </w:p>
    <w:p w:rsidR="00270956" w:rsidRPr="002B6D34" w:rsidRDefault="00270956" w:rsidP="00270956">
      <w:pPr>
        <w:rPr>
          <w:sz w:val="2"/>
        </w:rPr>
      </w:pPr>
    </w:p>
    <w:p w:rsidR="00FF0B43" w:rsidRPr="002B6D34" w:rsidRDefault="00FF0B43" w:rsidP="00FF0B43">
      <w:pPr>
        <w:pStyle w:val="NormalWeb"/>
        <w:jc w:val="both"/>
        <w:rPr>
          <w:rFonts w:asciiTheme="minorHAnsi" w:hAnsiTheme="minorHAnsi" w:cstheme="minorHAnsi"/>
          <w:sz w:val="2"/>
          <w:szCs w:val="22"/>
        </w:rPr>
      </w:pPr>
    </w:p>
    <w:p w:rsidR="0009031B" w:rsidRDefault="0009031B" w:rsidP="005C72B7">
      <w:pPr>
        <w:autoSpaceDE w:val="0"/>
        <w:autoSpaceDN w:val="0"/>
        <w:adjustRightInd w:val="0"/>
        <w:spacing w:after="0" w:line="276" w:lineRule="auto"/>
        <w:jc w:val="both"/>
        <w:rPr>
          <w:rFonts w:ascii="Calibri" w:hAnsi="Calibri" w:cs="Calibri"/>
          <w:color w:val="000000" w:themeColor="text1"/>
        </w:rPr>
      </w:pPr>
    </w:p>
    <w:p w:rsidR="0009031B" w:rsidRDefault="0009031B" w:rsidP="005C72B7">
      <w:pPr>
        <w:autoSpaceDE w:val="0"/>
        <w:autoSpaceDN w:val="0"/>
        <w:adjustRightInd w:val="0"/>
        <w:spacing w:after="0" w:line="276" w:lineRule="auto"/>
        <w:jc w:val="both"/>
        <w:rPr>
          <w:rFonts w:ascii="Calibri" w:hAnsi="Calibri" w:cs="Calibri"/>
          <w:color w:val="000000" w:themeColor="text1"/>
        </w:rPr>
      </w:pPr>
    </w:p>
    <w:p w:rsidR="00267573" w:rsidRPr="00134A6E" w:rsidRDefault="00267573" w:rsidP="00267573">
      <w:pPr>
        <w:autoSpaceDE w:val="0"/>
        <w:autoSpaceDN w:val="0"/>
        <w:adjustRightInd w:val="0"/>
        <w:spacing w:after="0" w:line="276" w:lineRule="auto"/>
        <w:jc w:val="both"/>
        <w:rPr>
          <w:rFonts w:ascii="Calibri" w:hAnsi="Calibri" w:cs="Calibri"/>
        </w:rPr>
      </w:pPr>
      <w:r w:rsidRPr="00134A6E">
        <w:rPr>
          <w:rFonts w:ascii="Calibri" w:hAnsi="Calibri" w:cs="Calibri"/>
        </w:rPr>
        <w:t>Le télétravailleur bénéficie de la même couverture en matière de risques que les autres agents de son service d’appartenance.</w:t>
      </w:r>
    </w:p>
    <w:p w:rsidR="00267573" w:rsidRPr="00134A6E" w:rsidRDefault="00267573" w:rsidP="00267573">
      <w:pPr>
        <w:autoSpaceDE w:val="0"/>
        <w:autoSpaceDN w:val="0"/>
        <w:adjustRightInd w:val="0"/>
        <w:spacing w:after="0" w:line="276" w:lineRule="auto"/>
        <w:jc w:val="both"/>
        <w:rPr>
          <w:rFonts w:ascii="Calibri" w:hAnsi="Calibri" w:cs="Calibri"/>
        </w:rPr>
      </w:pPr>
    </w:p>
    <w:p w:rsidR="00267573" w:rsidRPr="00134A6E" w:rsidRDefault="00267573" w:rsidP="00267573">
      <w:pPr>
        <w:autoSpaceDE w:val="0"/>
        <w:autoSpaceDN w:val="0"/>
        <w:adjustRightInd w:val="0"/>
        <w:spacing w:after="0" w:line="276" w:lineRule="auto"/>
        <w:jc w:val="both"/>
        <w:rPr>
          <w:rFonts w:ascii="Calibri" w:hAnsi="Calibri" w:cs="Calibri"/>
        </w:rPr>
      </w:pPr>
      <w:r w:rsidRPr="00134A6E">
        <w:rPr>
          <w:rFonts w:ascii="Calibri" w:hAnsi="Calibri" w:cs="Calibri"/>
        </w:rPr>
        <w:t>Dès lors, le télétravail, même lorsqu’il est à l’initiative de l’agent, n’exonère pas l’employeur de sa responsabilité en matière de prévention des risques professionnels. Les règles en matière de santé et de sécurité au travail s’appliquent aux agents en télétravail dans les mêmes conditions que celles des agents qui exercent leur activité en présentiel.</w:t>
      </w:r>
    </w:p>
    <w:p w:rsidR="00267573" w:rsidRPr="00134A6E" w:rsidRDefault="00267573" w:rsidP="00267573">
      <w:pPr>
        <w:autoSpaceDE w:val="0"/>
        <w:autoSpaceDN w:val="0"/>
        <w:adjustRightInd w:val="0"/>
        <w:spacing w:after="0" w:line="276" w:lineRule="auto"/>
        <w:jc w:val="both"/>
        <w:rPr>
          <w:rFonts w:ascii="Calibri" w:hAnsi="Calibri" w:cs="Calibri"/>
        </w:rPr>
      </w:pPr>
    </w:p>
    <w:p w:rsidR="00267573" w:rsidRPr="00134A6E" w:rsidRDefault="00267573" w:rsidP="00267573">
      <w:pPr>
        <w:autoSpaceDE w:val="0"/>
        <w:autoSpaceDN w:val="0"/>
        <w:adjustRightInd w:val="0"/>
        <w:spacing w:after="0" w:line="276" w:lineRule="auto"/>
        <w:jc w:val="both"/>
      </w:pPr>
      <w:r w:rsidRPr="00134A6E">
        <w:t>Le télétravail peut avoir des effets positifs sur la concentration, l’efficacité, la qualité du travail fourni ainsi qu’un impact favorable sur l’environnement et la conciliation des temps de la vie personnelle et de la vie professionnelle (</w:t>
      </w:r>
      <w:r w:rsidRPr="00134A6E">
        <w:rPr>
          <w:i/>
        </w:rPr>
        <w:t>réduction des déplacements</w:t>
      </w:r>
      <w:r w:rsidRPr="00134A6E">
        <w:t>).</w:t>
      </w:r>
    </w:p>
    <w:p w:rsidR="00267573" w:rsidRPr="00134A6E" w:rsidRDefault="00267573" w:rsidP="00267573">
      <w:pPr>
        <w:autoSpaceDE w:val="0"/>
        <w:autoSpaceDN w:val="0"/>
        <w:adjustRightInd w:val="0"/>
        <w:spacing w:after="0" w:line="276" w:lineRule="auto"/>
        <w:jc w:val="both"/>
      </w:pPr>
    </w:p>
    <w:p w:rsidR="00267573" w:rsidRPr="00134A6E" w:rsidRDefault="00267573" w:rsidP="00267573">
      <w:pPr>
        <w:autoSpaceDE w:val="0"/>
        <w:autoSpaceDN w:val="0"/>
        <w:adjustRightInd w:val="0"/>
        <w:spacing w:after="0" w:line="276" w:lineRule="auto"/>
        <w:jc w:val="both"/>
      </w:pPr>
      <w:r w:rsidRPr="00134A6E">
        <w:lastRenderedPageBreak/>
        <w:t>Le télétravail peut également être source de motivation, d’implication et de satisfaction.</w:t>
      </w:r>
    </w:p>
    <w:p w:rsidR="00267573" w:rsidRPr="00134A6E" w:rsidRDefault="00267573" w:rsidP="00267573">
      <w:pPr>
        <w:autoSpaceDE w:val="0"/>
        <w:autoSpaceDN w:val="0"/>
        <w:adjustRightInd w:val="0"/>
        <w:spacing w:after="0" w:line="276" w:lineRule="auto"/>
        <w:jc w:val="both"/>
      </w:pPr>
    </w:p>
    <w:p w:rsidR="00267573" w:rsidRPr="00BD1099" w:rsidRDefault="00267573" w:rsidP="00267573">
      <w:pPr>
        <w:autoSpaceDE w:val="0"/>
        <w:autoSpaceDN w:val="0"/>
        <w:adjustRightInd w:val="0"/>
        <w:spacing w:after="0" w:line="276" w:lineRule="auto"/>
        <w:jc w:val="both"/>
      </w:pPr>
      <w:r w:rsidRPr="00134A6E">
        <w:t xml:space="preserve">Toutefois, si les agents exerçant en télétravail sont exposés à des risques professionnels au même titre que leurs collègues présents dans les services, ils sont aussi exposés à des risques spécifiques. En effet, </w:t>
      </w:r>
      <w:r w:rsidRPr="00BD1099">
        <w:t>cette modalité d’organisation du travail fait naitre des points de vigilance en termes de conditions matérielles de travail, d’ergonomie, de temps, charge de travail mais aussi d’isolement et de relations intra familiales.</w:t>
      </w:r>
    </w:p>
    <w:p w:rsidR="00267573" w:rsidRPr="00BD1099" w:rsidRDefault="00267573" w:rsidP="00267573">
      <w:pPr>
        <w:autoSpaceDE w:val="0"/>
        <w:autoSpaceDN w:val="0"/>
        <w:adjustRightInd w:val="0"/>
        <w:spacing w:after="0" w:line="276" w:lineRule="auto"/>
        <w:jc w:val="both"/>
      </w:pPr>
    </w:p>
    <w:p w:rsidR="00267573" w:rsidRPr="00BD1099" w:rsidRDefault="00267573" w:rsidP="00267573">
      <w:pPr>
        <w:autoSpaceDE w:val="0"/>
        <w:autoSpaceDN w:val="0"/>
        <w:adjustRightInd w:val="0"/>
        <w:spacing w:after="0" w:line="276" w:lineRule="auto"/>
        <w:jc w:val="both"/>
      </w:pPr>
      <w:r w:rsidRPr="00BD1099">
        <w:t xml:space="preserve">Ainsi, dans le cadre du télétravail, il apparaît opportun de renforcer le soutien organisationnel pour favoriser la qualité des relations sociales, de l’accompagnement de l’encadrement et des conditions de travail à distance qui sont autant de facteurs qui permettent de prévenir les risques psychosociaux. </w:t>
      </w:r>
    </w:p>
    <w:p w:rsidR="00267573" w:rsidRPr="00BD1099" w:rsidRDefault="00267573" w:rsidP="00267573">
      <w:pPr>
        <w:autoSpaceDE w:val="0"/>
        <w:autoSpaceDN w:val="0"/>
        <w:adjustRightInd w:val="0"/>
        <w:spacing w:after="0" w:line="276" w:lineRule="auto"/>
        <w:jc w:val="both"/>
      </w:pPr>
    </w:p>
    <w:p w:rsidR="00267573" w:rsidRPr="00BD1099" w:rsidRDefault="00267573" w:rsidP="00267573">
      <w:pPr>
        <w:autoSpaceDE w:val="0"/>
        <w:autoSpaceDN w:val="0"/>
        <w:adjustRightInd w:val="0"/>
        <w:spacing w:after="0" w:line="276" w:lineRule="auto"/>
        <w:jc w:val="both"/>
      </w:pPr>
      <w:r w:rsidRPr="00BD1099">
        <w:t>L’employeur est invité à prendre en compte l’ensemble de ces éléments dans l’organisation des modalités et du collectif de travail et à mettre en place des mesures de prévention.</w:t>
      </w:r>
    </w:p>
    <w:p w:rsidR="00267573" w:rsidRDefault="00267573" w:rsidP="005C72B7">
      <w:pPr>
        <w:autoSpaceDE w:val="0"/>
        <w:autoSpaceDN w:val="0"/>
        <w:adjustRightInd w:val="0"/>
        <w:spacing w:after="0" w:line="276" w:lineRule="auto"/>
        <w:jc w:val="both"/>
        <w:rPr>
          <w:rFonts w:ascii="Calibri" w:hAnsi="Calibri" w:cs="Calibri"/>
          <w:color w:val="000000" w:themeColor="text1"/>
        </w:rPr>
      </w:pPr>
    </w:p>
    <w:p w:rsidR="00267573" w:rsidRDefault="00267573" w:rsidP="005C72B7">
      <w:pPr>
        <w:autoSpaceDE w:val="0"/>
        <w:autoSpaceDN w:val="0"/>
        <w:adjustRightInd w:val="0"/>
        <w:spacing w:after="0" w:line="276" w:lineRule="auto"/>
        <w:jc w:val="both"/>
        <w:rPr>
          <w:rFonts w:ascii="Calibri" w:hAnsi="Calibri" w:cs="Calibri"/>
          <w:color w:val="000000" w:themeColor="text1"/>
        </w:rPr>
      </w:pPr>
    </w:p>
    <w:p w:rsidR="00267573" w:rsidRDefault="00267573" w:rsidP="00303F4B">
      <w:pPr>
        <w:pStyle w:val="Paragraphedeliste"/>
        <w:numPr>
          <w:ilvl w:val="1"/>
          <w:numId w:val="13"/>
        </w:numPr>
        <w:autoSpaceDE w:val="0"/>
        <w:autoSpaceDN w:val="0"/>
        <w:adjustRightInd w:val="0"/>
        <w:spacing w:after="0" w:line="276" w:lineRule="auto"/>
        <w:jc w:val="both"/>
        <w:rPr>
          <w:rFonts w:ascii="Calibri" w:hAnsi="Calibri" w:cs="Arial"/>
          <w:b/>
          <w:color w:val="435FA8"/>
        </w:rPr>
      </w:pPr>
      <w:r>
        <w:rPr>
          <w:rFonts w:ascii="Calibri" w:hAnsi="Calibri" w:cs="Arial"/>
          <w:b/>
          <w:color w:val="435FA8"/>
        </w:rPr>
        <w:t>Prévention des risques</w:t>
      </w:r>
    </w:p>
    <w:p w:rsidR="00267573" w:rsidRDefault="00267573" w:rsidP="00267573">
      <w:pPr>
        <w:pStyle w:val="Paragraphedeliste"/>
        <w:autoSpaceDE w:val="0"/>
        <w:autoSpaceDN w:val="0"/>
        <w:adjustRightInd w:val="0"/>
        <w:spacing w:after="0" w:line="276" w:lineRule="auto"/>
        <w:ind w:left="360"/>
        <w:jc w:val="both"/>
        <w:rPr>
          <w:rFonts w:ascii="Calibri" w:hAnsi="Calibri" w:cs="Arial"/>
          <w:b/>
          <w:color w:val="435FA8"/>
        </w:rPr>
      </w:pPr>
    </w:p>
    <w:p w:rsidR="00267573" w:rsidRPr="00134A6E" w:rsidRDefault="00267573" w:rsidP="00267573">
      <w:pPr>
        <w:autoSpaceDE w:val="0"/>
        <w:autoSpaceDN w:val="0"/>
        <w:adjustRightInd w:val="0"/>
        <w:spacing w:after="0" w:line="276" w:lineRule="auto"/>
        <w:jc w:val="both"/>
        <w:rPr>
          <w:rFonts w:cstheme="minorHAnsi"/>
        </w:rPr>
      </w:pPr>
      <w:r w:rsidRPr="00134A6E">
        <w:rPr>
          <w:rFonts w:cstheme="minorHAnsi"/>
        </w:rPr>
        <w:t>Le télétravail nécessite un espace réservé ou aménagé qui permet de se concentrer et de retrouver les conditions professionnelles du présentiel. Cet espace de travail doit respecter des conditions d’ergonomie suffisante.</w:t>
      </w:r>
    </w:p>
    <w:p w:rsidR="00267573" w:rsidRPr="00134A6E" w:rsidRDefault="00267573" w:rsidP="00267573">
      <w:pPr>
        <w:autoSpaceDE w:val="0"/>
        <w:autoSpaceDN w:val="0"/>
        <w:adjustRightInd w:val="0"/>
        <w:spacing w:after="0" w:line="276" w:lineRule="auto"/>
        <w:jc w:val="both"/>
        <w:rPr>
          <w:rFonts w:cstheme="minorHAnsi"/>
        </w:rPr>
      </w:pPr>
    </w:p>
    <w:p w:rsidR="00267573" w:rsidRPr="00134A6E" w:rsidRDefault="00267573" w:rsidP="00267573">
      <w:pPr>
        <w:autoSpaceDE w:val="0"/>
        <w:autoSpaceDN w:val="0"/>
        <w:adjustRightInd w:val="0"/>
        <w:spacing w:after="0" w:line="276" w:lineRule="auto"/>
        <w:jc w:val="both"/>
        <w:rPr>
          <w:rFonts w:cstheme="minorHAnsi"/>
        </w:rPr>
      </w:pPr>
      <w:r w:rsidRPr="00134A6E">
        <w:t xml:space="preserve">Une attention particulière doit être portée aux risques de troubles </w:t>
      </w:r>
      <w:proofErr w:type="spellStart"/>
      <w:r w:rsidRPr="00134A6E">
        <w:t>musculosquelettiques</w:t>
      </w:r>
      <w:proofErr w:type="spellEnd"/>
      <w:r w:rsidRPr="00134A6E">
        <w:t xml:space="preserve"> (</w:t>
      </w:r>
      <w:r w:rsidRPr="00134A6E">
        <w:rPr>
          <w:i/>
        </w:rPr>
        <w:t>TMS</w:t>
      </w:r>
      <w:r w:rsidRPr="00134A6E">
        <w:t>) et de fatigue oculaire accrue du fait de l’utilisation d’ordinateurs portables.</w:t>
      </w:r>
    </w:p>
    <w:p w:rsidR="00267573" w:rsidRPr="00134A6E" w:rsidRDefault="00267573" w:rsidP="00267573">
      <w:pPr>
        <w:autoSpaceDE w:val="0"/>
        <w:autoSpaceDN w:val="0"/>
        <w:adjustRightInd w:val="0"/>
        <w:spacing w:after="0" w:line="276" w:lineRule="auto"/>
        <w:jc w:val="both"/>
        <w:rPr>
          <w:rFonts w:cstheme="minorHAnsi"/>
        </w:rPr>
      </w:pPr>
    </w:p>
    <w:p w:rsidR="00267573" w:rsidRDefault="00267573" w:rsidP="00267573">
      <w:pPr>
        <w:autoSpaceDE w:val="0"/>
        <w:autoSpaceDN w:val="0"/>
        <w:adjustRightInd w:val="0"/>
        <w:spacing w:after="0" w:line="276" w:lineRule="auto"/>
        <w:jc w:val="both"/>
        <w:rPr>
          <w:rFonts w:cstheme="minorHAnsi"/>
        </w:rPr>
      </w:pPr>
      <w:r w:rsidRPr="00134A6E">
        <w:rPr>
          <w:rFonts w:cstheme="minorHAnsi"/>
        </w:rPr>
        <w:t xml:space="preserve">L’évaluation des risques de cette activité de télétravail est intégrée par la collectivité ou l’établissement dans son Document Unique d’Evaluation des Risques Professionnels (DUERP). </w:t>
      </w:r>
    </w:p>
    <w:p w:rsidR="00267573" w:rsidRDefault="00267573" w:rsidP="00267573">
      <w:pPr>
        <w:pStyle w:val="Paragraphedeliste"/>
        <w:autoSpaceDE w:val="0"/>
        <w:autoSpaceDN w:val="0"/>
        <w:adjustRightInd w:val="0"/>
        <w:spacing w:after="0" w:line="276" w:lineRule="auto"/>
        <w:ind w:left="360"/>
        <w:jc w:val="both"/>
        <w:rPr>
          <w:rFonts w:ascii="Calibri" w:hAnsi="Calibri" w:cs="Arial"/>
          <w:b/>
          <w:color w:val="435FA8"/>
        </w:rPr>
      </w:pPr>
    </w:p>
    <w:p w:rsidR="00267573" w:rsidRDefault="00267573" w:rsidP="00267573">
      <w:pPr>
        <w:pStyle w:val="Paragraphedeliste"/>
        <w:autoSpaceDE w:val="0"/>
        <w:autoSpaceDN w:val="0"/>
        <w:adjustRightInd w:val="0"/>
        <w:spacing w:after="0" w:line="276" w:lineRule="auto"/>
        <w:ind w:left="360"/>
        <w:jc w:val="both"/>
        <w:rPr>
          <w:rFonts w:ascii="Calibri" w:hAnsi="Calibri" w:cs="Arial"/>
          <w:b/>
          <w:color w:val="435FA8"/>
        </w:rPr>
      </w:pPr>
    </w:p>
    <w:p w:rsidR="00267573" w:rsidRDefault="00267573" w:rsidP="00303F4B">
      <w:pPr>
        <w:pStyle w:val="Paragraphedeliste"/>
        <w:numPr>
          <w:ilvl w:val="1"/>
          <w:numId w:val="13"/>
        </w:numPr>
        <w:autoSpaceDE w:val="0"/>
        <w:autoSpaceDN w:val="0"/>
        <w:adjustRightInd w:val="0"/>
        <w:spacing w:after="0" w:line="276" w:lineRule="auto"/>
        <w:jc w:val="both"/>
        <w:rPr>
          <w:rFonts w:ascii="Calibri" w:hAnsi="Calibri" w:cs="Arial"/>
          <w:b/>
          <w:color w:val="435FA8"/>
        </w:rPr>
      </w:pPr>
      <w:r>
        <w:rPr>
          <w:rFonts w:ascii="Calibri" w:hAnsi="Calibri" w:cs="Arial"/>
          <w:b/>
          <w:color w:val="435FA8"/>
        </w:rPr>
        <w:t>Visite des locaux</w:t>
      </w:r>
    </w:p>
    <w:p w:rsidR="00267573" w:rsidRDefault="00267573" w:rsidP="00267573">
      <w:pPr>
        <w:autoSpaceDE w:val="0"/>
        <w:autoSpaceDN w:val="0"/>
        <w:adjustRightInd w:val="0"/>
        <w:spacing w:after="0" w:line="276" w:lineRule="auto"/>
        <w:jc w:val="both"/>
        <w:rPr>
          <w:rFonts w:ascii="Calibri" w:hAnsi="Calibri" w:cs="Arial"/>
          <w:b/>
          <w:color w:val="435FA8"/>
        </w:rPr>
      </w:pPr>
    </w:p>
    <w:p w:rsidR="00267573" w:rsidRPr="00267573" w:rsidRDefault="00267573" w:rsidP="00267573">
      <w:pPr>
        <w:autoSpaceDE w:val="0"/>
        <w:autoSpaceDN w:val="0"/>
        <w:adjustRightInd w:val="0"/>
        <w:spacing w:after="0" w:line="276" w:lineRule="auto"/>
        <w:ind w:left="426"/>
        <w:jc w:val="both"/>
        <w:rPr>
          <w:rFonts w:ascii="Calibri" w:hAnsi="Calibri" w:cs="Arial"/>
          <w:color w:val="435FA8"/>
        </w:rPr>
      </w:pPr>
      <w:r w:rsidRPr="00267573">
        <w:rPr>
          <w:rFonts w:ascii="Calibri" w:hAnsi="Calibri" w:cs="Arial"/>
          <w:color w:val="435FA8"/>
        </w:rPr>
        <w:t>7.2.1 Visite à l’initiative de l’autorité territoriale</w:t>
      </w:r>
    </w:p>
    <w:p w:rsidR="00267573" w:rsidRDefault="00267573" w:rsidP="00267573">
      <w:pPr>
        <w:autoSpaceDE w:val="0"/>
        <w:autoSpaceDN w:val="0"/>
        <w:adjustRightInd w:val="0"/>
        <w:spacing w:after="0" w:line="276" w:lineRule="auto"/>
        <w:jc w:val="both"/>
        <w:rPr>
          <w:rFonts w:ascii="Calibri" w:hAnsi="Calibri" w:cs="Arial"/>
          <w:b/>
          <w:color w:val="435FA8"/>
        </w:rPr>
      </w:pPr>
    </w:p>
    <w:p w:rsidR="00267573" w:rsidRPr="00134A6E" w:rsidRDefault="00267573" w:rsidP="00267573">
      <w:pPr>
        <w:autoSpaceDE w:val="0"/>
        <w:autoSpaceDN w:val="0"/>
        <w:adjustRightInd w:val="0"/>
        <w:spacing w:after="0" w:line="276" w:lineRule="auto"/>
        <w:ind w:left="426"/>
        <w:jc w:val="both"/>
        <w:rPr>
          <w:rFonts w:cstheme="minorHAnsi"/>
        </w:rPr>
      </w:pPr>
      <w:r w:rsidRPr="00134A6E">
        <w:rPr>
          <w:rFonts w:cstheme="minorHAnsi"/>
        </w:rPr>
        <w:t>Dans le cadre de ses obligations et de ses responsabilités en matière de sécurité et de santé au travail, l’autorité territoriale peut, sous réserve de l’accord du télétravailleur, procéder à des visites des lieux dans lesquels s’exerce le télétravail.</w:t>
      </w:r>
    </w:p>
    <w:p w:rsidR="00267573" w:rsidRPr="00134A6E" w:rsidRDefault="00267573" w:rsidP="00267573">
      <w:pPr>
        <w:autoSpaceDE w:val="0"/>
        <w:autoSpaceDN w:val="0"/>
        <w:adjustRightInd w:val="0"/>
        <w:spacing w:after="0" w:line="276" w:lineRule="auto"/>
        <w:ind w:left="426"/>
        <w:jc w:val="both"/>
        <w:rPr>
          <w:rFonts w:cstheme="minorHAnsi"/>
        </w:rPr>
      </w:pPr>
    </w:p>
    <w:p w:rsidR="00267573" w:rsidRPr="00134A6E" w:rsidRDefault="00267573" w:rsidP="00267573">
      <w:pPr>
        <w:autoSpaceDE w:val="0"/>
        <w:autoSpaceDN w:val="0"/>
        <w:adjustRightInd w:val="0"/>
        <w:spacing w:after="0" w:line="276" w:lineRule="auto"/>
        <w:ind w:left="426"/>
        <w:jc w:val="both"/>
        <w:rPr>
          <w:rFonts w:cstheme="minorHAnsi"/>
        </w:rPr>
      </w:pPr>
      <w:r w:rsidRPr="00134A6E">
        <w:rPr>
          <w:rFonts w:cstheme="minorHAnsi"/>
        </w:rPr>
        <w:t>Les modalités des visites (</w:t>
      </w:r>
      <w:r w:rsidRPr="00134A6E">
        <w:rPr>
          <w:rFonts w:cstheme="minorHAnsi"/>
          <w:i/>
        </w:rPr>
        <w:t>nombre de visites, nombre de personnes effectuant la visite, etc.</w:t>
      </w:r>
      <w:r w:rsidRPr="00134A6E">
        <w:rPr>
          <w:rFonts w:cstheme="minorHAnsi"/>
        </w:rPr>
        <w:t>) doivent respecter les conditions cumulatives suivantes :</w:t>
      </w:r>
    </w:p>
    <w:p w:rsidR="00267573" w:rsidRPr="00134A6E" w:rsidRDefault="00267573" w:rsidP="00267573">
      <w:pPr>
        <w:pStyle w:val="Paragraphedeliste"/>
        <w:numPr>
          <w:ilvl w:val="0"/>
          <w:numId w:val="3"/>
        </w:numPr>
        <w:autoSpaceDE w:val="0"/>
        <w:autoSpaceDN w:val="0"/>
        <w:adjustRightInd w:val="0"/>
        <w:spacing w:after="0" w:line="276" w:lineRule="auto"/>
        <w:ind w:left="1134" w:hanging="283"/>
        <w:jc w:val="both"/>
        <w:rPr>
          <w:rFonts w:cstheme="minorHAnsi"/>
        </w:rPr>
      </w:pPr>
      <w:proofErr w:type="gramStart"/>
      <w:r w:rsidRPr="00134A6E">
        <w:rPr>
          <w:rFonts w:cstheme="minorHAnsi"/>
        </w:rPr>
        <w:t>la</w:t>
      </w:r>
      <w:proofErr w:type="gramEnd"/>
      <w:r w:rsidRPr="00134A6E">
        <w:rPr>
          <w:rFonts w:cstheme="minorHAnsi"/>
        </w:rPr>
        <w:t xml:space="preserve"> visite a lieu sur rendez-vous</w:t>
      </w:r>
    </w:p>
    <w:p w:rsidR="00267573" w:rsidRPr="00134A6E" w:rsidRDefault="00267573" w:rsidP="00267573">
      <w:pPr>
        <w:pStyle w:val="Paragraphedeliste"/>
        <w:numPr>
          <w:ilvl w:val="0"/>
          <w:numId w:val="3"/>
        </w:numPr>
        <w:autoSpaceDE w:val="0"/>
        <w:autoSpaceDN w:val="0"/>
        <w:adjustRightInd w:val="0"/>
        <w:spacing w:after="0" w:line="276" w:lineRule="auto"/>
        <w:ind w:left="1134" w:hanging="283"/>
        <w:jc w:val="both"/>
        <w:rPr>
          <w:rFonts w:cstheme="minorHAnsi"/>
        </w:rPr>
      </w:pPr>
      <w:proofErr w:type="gramStart"/>
      <w:r w:rsidRPr="00134A6E">
        <w:rPr>
          <w:rFonts w:cstheme="minorHAnsi"/>
        </w:rPr>
        <w:t>la</w:t>
      </w:r>
      <w:proofErr w:type="gramEnd"/>
      <w:r w:rsidRPr="00134A6E">
        <w:rPr>
          <w:rFonts w:cstheme="minorHAnsi"/>
        </w:rPr>
        <w:t xml:space="preserve"> visite doit être légitimée par un motif</w:t>
      </w:r>
    </w:p>
    <w:p w:rsidR="00267573" w:rsidRPr="00134A6E" w:rsidRDefault="00267573" w:rsidP="00267573">
      <w:pPr>
        <w:pStyle w:val="Paragraphedeliste"/>
        <w:numPr>
          <w:ilvl w:val="0"/>
          <w:numId w:val="3"/>
        </w:numPr>
        <w:autoSpaceDE w:val="0"/>
        <w:autoSpaceDN w:val="0"/>
        <w:adjustRightInd w:val="0"/>
        <w:spacing w:after="0" w:line="276" w:lineRule="auto"/>
        <w:ind w:left="1134" w:hanging="283"/>
        <w:jc w:val="both"/>
        <w:rPr>
          <w:rFonts w:cstheme="minorHAnsi"/>
        </w:rPr>
      </w:pPr>
      <w:proofErr w:type="gramStart"/>
      <w:r w:rsidRPr="00134A6E">
        <w:rPr>
          <w:rFonts w:cstheme="minorHAnsi"/>
        </w:rPr>
        <w:t>elle</w:t>
      </w:r>
      <w:proofErr w:type="gramEnd"/>
      <w:r w:rsidRPr="00134A6E">
        <w:rPr>
          <w:rFonts w:cstheme="minorHAnsi"/>
        </w:rPr>
        <w:t xml:space="preserve"> ne doit pas constituer une violation de la vie privée de l’agent</w:t>
      </w:r>
    </w:p>
    <w:p w:rsidR="00267573" w:rsidRPr="00134A6E" w:rsidRDefault="00267573" w:rsidP="00267573">
      <w:pPr>
        <w:pStyle w:val="Paragraphedeliste"/>
        <w:numPr>
          <w:ilvl w:val="0"/>
          <w:numId w:val="3"/>
        </w:numPr>
        <w:autoSpaceDE w:val="0"/>
        <w:autoSpaceDN w:val="0"/>
        <w:adjustRightInd w:val="0"/>
        <w:spacing w:after="0" w:line="276" w:lineRule="auto"/>
        <w:ind w:left="1134" w:hanging="283"/>
        <w:jc w:val="both"/>
        <w:rPr>
          <w:rFonts w:cstheme="minorHAnsi"/>
        </w:rPr>
      </w:pPr>
      <w:proofErr w:type="gramStart"/>
      <w:r w:rsidRPr="00134A6E">
        <w:rPr>
          <w:rFonts w:cstheme="minorHAnsi"/>
        </w:rPr>
        <w:t>l’agent</w:t>
      </w:r>
      <w:proofErr w:type="gramEnd"/>
      <w:r w:rsidRPr="00134A6E">
        <w:rPr>
          <w:rFonts w:cstheme="minorHAnsi"/>
        </w:rPr>
        <w:t xml:space="preserve"> a la possibilité de s’opposer par écrit à cette visite</w:t>
      </w:r>
    </w:p>
    <w:p w:rsidR="00267573" w:rsidRPr="00134A6E" w:rsidRDefault="00267573" w:rsidP="00267573">
      <w:pPr>
        <w:autoSpaceDE w:val="0"/>
        <w:autoSpaceDN w:val="0"/>
        <w:adjustRightInd w:val="0"/>
        <w:spacing w:after="0" w:line="276" w:lineRule="auto"/>
        <w:ind w:left="426"/>
        <w:jc w:val="both"/>
        <w:rPr>
          <w:rFonts w:cstheme="minorHAnsi"/>
        </w:rPr>
      </w:pPr>
    </w:p>
    <w:p w:rsidR="00267573" w:rsidRPr="00134A6E" w:rsidRDefault="00267573" w:rsidP="00267573">
      <w:pPr>
        <w:autoSpaceDE w:val="0"/>
        <w:autoSpaceDN w:val="0"/>
        <w:adjustRightInd w:val="0"/>
        <w:spacing w:after="0" w:line="276" w:lineRule="auto"/>
        <w:ind w:left="426"/>
        <w:jc w:val="both"/>
        <w:rPr>
          <w:rFonts w:cstheme="minorHAnsi"/>
        </w:rPr>
      </w:pPr>
      <w:r w:rsidRPr="00134A6E">
        <w:rPr>
          <w:rFonts w:cstheme="minorHAnsi"/>
        </w:rPr>
        <w:lastRenderedPageBreak/>
        <w:t xml:space="preserve">Si l’agent refuse la visite, l’autorité territoriale, en fonction de son appréciation des risques potentiels encourus par l’agent en termes de sécurité et de santé au travail, décide de maintenir ou de suspendre l’autorisation de télétravail au sein des lieux visés. </w:t>
      </w:r>
    </w:p>
    <w:p w:rsidR="00267573" w:rsidRDefault="00267573" w:rsidP="00267573">
      <w:pPr>
        <w:autoSpaceDE w:val="0"/>
        <w:autoSpaceDN w:val="0"/>
        <w:adjustRightInd w:val="0"/>
        <w:spacing w:after="0" w:line="276" w:lineRule="auto"/>
        <w:jc w:val="both"/>
        <w:rPr>
          <w:rFonts w:ascii="Calibri" w:hAnsi="Calibri" w:cs="Arial"/>
          <w:b/>
          <w:color w:val="435FA8"/>
        </w:rPr>
      </w:pPr>
    </w:p>
    <w:p w:rsidR="00267573" w:rsidRPr="00267573" w:rsidRDefault="00267573" w:rsidP="00267573">
      <w:pPr>
        <w:autoSpaceDE w:val="0"/>
        <w:autoSpaceDN w:val="0"/>
        <w:adjustRightInd w:val="0"/>
        <w:spacing w:after="0" w:line="276" w:lineRule="auto"/>
        <w:ind w:left="426"/>
        <w:jc w:val="both"/>
        <w:rPr>
          <w:rFonts w:ascii="Calibri" w:hAnsi="Calibri" w:cs="Arial"/>
          <w:color w:val="435FA8"/>
        </w:rPr>
      </w:pPr>
      <w:r w:rsidRPr="00267573">
        <w:rPr>
          <w:rFonts w:ascii="Calibri" w:hAnsi="Calibri" w:cs="Arial"/>
          <w:color w:val="435FA8"/>
        </w:rPr>
        <w:t>7.2.</w:t>
      </w:r>
      <w:r>
        <w:rPr>
          <w:rFonts w:ascii="Calibri" w:hAnsi="Calibri" w:cs="Arial"/>
          <w:color w:val="435FA8"/>
        </w:rPr>
        <w:t>2</w:t>
      </w:r>
      <w:r w:rsidRPr="00267573">
        <w:rPr>
          <w:rFonts w:ascii="Calibri" w:hAnsi="Calibri" w:cs="Arial"/>
          <w:color w:val="435FA8"/>
        </w:rPr>
        <w:t xml:space="preserve"> Visite à l’initiative </w:t>
      </w:r>
      <w:r>
        <w:rPr>
          <w:rFonts w:ascii="Calibri" w:hAnsi="Calibri" w:cs="Arial"/>
          <w:color w:val="435FA8"/>
        </w:rPr>
        <w:t>du Comité d’Hygiène de Sécurité et des Conditions de Travail / Comité Social Territorial</w:t>
      </w:r>
    </w:p>
    <w:p w:rsidR="00267573" w:rsidRDefault="00267573" w:rsidP="00267573">
      <w:pPr>
        <w:autoSpaceDE w:val="0"/>
        <w:autoSpaceDN w:val="0"/>
        <w:adjustRightInd w:val="0"/>
        <w:spacing w:after="0" w:line="276" w:lineRule="auto"/>
        <w:jc w:val="both"/>
        <w:rPr>
          <w:rFonts w:ascii="Calibri" w:hAnsi="Calibri" w:cs="Arial"/>
          <w:b/>
          <w:color w:val="435FA8"/>
        </w:rPr>
      </w:pPr>
    </w:p>
    <w:p w:rsidR="00267573" w:rsidRPr="00134A6E" w:rsidRDefault="00267573" w:rsidP="00267573">
      <w:pPr>
        <w:autoSpaceDE w:val="0"/>
        <w:autoSpaceDN w:val="0"/>
        <w:adjustRightInd w:val="0"/>
        <w:spacing w:after="0" w:line="276" w:lineRule="auto"/>
        <w:ind w:left="426"/>
        <w:jc w:val="both"/>
        <w:rPr>
          <w:rFonts w:cstheme="minorHAnsi"/>
        </w:rPr>
      </w:pPr>
      <w:r w:rsidRPr="00134A6E">
        <w:rPr>
          <w:rFonts w:cstheme="minorHAnsi"/>
        </w:rPr>
        <w:t xml:space="preserve">Parmi les attributions du CHSCT / CST figure la possibilité d'effectuer des visites des locaux de travail, y compris les lieux d’exercice des fonctions en télétravail. </w:t>
      </w:r>
      <w:r w:rsidRPr="00134A6E">
        <w:t>Les visites des locaux de travail sont organisées dans le cadre de missions précisément établies par le CHSCT / CST et suivant les règles propres qu’il établit.</w:t>
      </w:r>
    </w:p>
    <w:p w:rsidR="00267573" w:rsidRPr="00134A6E" w:rsidRDefault="00267573" w:rsidP="00267573">
      <w:pPr>
        <w:autoSpaceDE w:val="0"/>
        <w:autoSpaceDN w:val="0"/>
        <w:adjustRightInd w:val="0"/>
        <w:spacing w:after="0" w:line="276" w:lineRule="auto"/>
        <w:ind w:left="426"/>
        <w:jc w:val="both"/>
        <w:rPr>
          <w:rFonts w:cstheme="minorHAnsi"/>
          <w:strike/>
        </w:rPr>
      </w:pPr>
    </w:p>
    <w:p w:rsidR="00267573" w:rsidRPr="00134A6E" w:rsidRDefault="00267573" w:rsidP="00267573">
      <w:pPr>
        <w:autoSpaceDE w:val="0"/>
        <w:autoSpaceDN w:val="0"/>
        <w:adjustRightInd w:val="0"/>
        <w:spacing w:after="0" w:line="276" w:lineRule="auto"/>
        <w:ind w:left="426"/>
        <w:jc w:val="both"/>
        <w:rPr>
          <w:rFonts w:cstheme="minorHAnsi"/>
        </w:rPr>
      </w:pPr>
      <w:r w:rsidRPr="00134A6E">
        <w:rPr>
          <w:rFonts w:cstheme="minorHAnsi"/>
        </w:rPr>
        <w:t xml:space="preserve">Dans l’hypothèse où l’agent refuse une visite sur son lieu </w:t>
      </w:r>
      <w:r w:rsidRPr="00002BD6">
        <w:rPr>
          <w:rFonts w:cstheme="minorHAnsi"/>
          <w:color w:val="000000" w:themeColor="text1"/>
        </w:rPr>
        <w:t xml:space="preserve">privé </w:t>
      </w:r>
      <w:r w:rsidRPr="00134A6E">
        <w:rPr>
          <w:rFonts w:cstheme="minorHAnsi"/>
        </w:rPr>
        <w:t>de télétravail préconisée par le CHSCT, l’autorisation de télétravail sera immédiatement suspendue par l’autorité territoriale.</w:t>
      </w:r>
    </w:p>
    <w:p w:rsidR="00267573" w:rsidRDefault="00267573" w:rsidP="00267573">
      <w:pPr>
        <w:autoSpaceDE w:val="0"/>
        <w:autoSpaceDN w:val="0"/>
        <w:adjustRightInd w:val="0"/>
        <w:spacing w:after="0" w:line="276" w:lineRule="auto"/>
        <w:jc w:val="both"/>
        <w:rPr>
          <w:rFonts w:ascii="Calibri" w:hAnsi="Calibri" w:cs="Arial"/>
          <w:b/>
          <w:color w:val="435FA8"/>
        </w:rPr>
      </w:pPr>
    </w:p>
    <w:p w:rsidR="00267573" w:rsidRPr="00267573" w:rsidRDefault="00267573" w:rsidP="00267573">
      <w:pPr>
        <w:autoSpaceDE w:val="0"/>
        <w:autoSpaceDN w:val="0"/>
        <w:adjustRightInd w:val="0"/>
        <w:spacing w:after="0" w:line="276" w:lineRule="auto"/>
        <w:jc w:val="both"/>
        <w:rPr>
          <w:rFonts w:ascii="Calibri" w:hAnsi="Calibri" w:cs="Arial"/>
          <w:b/>
          <w:color w:val="435FA8"/>
        </w:rPr>
      </w:pPr>
    </w:p>
    <w:p w:rsidR="00267573" w:rsidRPr="00267573" w:rsidRDefault="00267573" w:rsidP="00303F4B">
      <w:pPr>
        <w:pStyle w:val="Paragraphedeliste"/>
        <w:numPr>
          <w:ilvl w:val="1"/>
          <w:numId w:val="13"/>
        </w:numPr>
        <w:autoSpaceDE w:val="0"/>
        <w:autoSpaceDN w:val="0"/>
        <w:adjustRightInd w:val="0"/>
        <w:spacing w:after="0" w:line="276" w:lineRule="auto"/>
        <w:jc w:val="both"/>
        <w:rPr>
          <w:rFonts w:ascii="Calibri" w:hAnsi="Calibri" w:cs="Arial"/>
          <w:b/>
          <w:color w:val="435FA8"/>
        </w:rPr>
      </w:pPr>
      <w:r>
        <w:rPr>
          <w:rFonts w:ascii="Calibri" w:hAnsi="Calibri" w:cs="Arial"/>
          <w:b/>
          <w:color w:val="435FA8"/>
        </w:rPr>
        <w:t>Accident de service / du travail</w:t>
      </w:r>
    </w:p>
    <w:p w:rsidR="00267573" w:rsidRDefault="00267573" w:rsidP="005C72B7">
      <w:pPr>
        <w:autoSpaceDE w:val="0"/>
        <w:autoSpaceDN w:val="0"/>
        <w:adjustRightInd w:val="0"/>
        <w:spacing w:after="0" w:line="276" w:lineRule="auto"/>
        <w:jc w:val="both"/>
        <w:rPr>
          <w:rFonts w:ascii="Calibri" w:hAnsi="Calibri" w:cs="Calibri"/>
          <w:color w:val="000000" w:themeColor="text1"/>
        </w:rPr>
      </w:pPr>
    </w:p>
    <w:p w:rsidR="00267573" w:rsidRPr="00134A6E" w:rsidRDefault="00267573" w:rsidP="00267573">
      <w:pPr>
        <w:autoSpaceDE w:val="0"/>
        <w:autoSpaceDN w:val="0"/>
        <w:adjustRightInd w:val="0"/>
        <w:spacing w:after="0" w:line="276" w:lineRule="auto"/>
        <w:jc w:val="both"/>
      </w:pPr>
      <w:r w:rsidRPr="00134A6E">
        <w:t>Le régime d’imputabilité s’applique également aux agents en situation de télétravail.</w:t>
      </w:r>
    </w:p>
    <w:p w:rsidR="00267573" w:rsidRPr="00134A6E" w:rsidRDefault="00267573" w:rsidP="00267573">
      <w:pPr>
        <w:autoSpaceDE w:val="0"/>
        <w:autoSpaceDN w:val="0"/>
        <w:adjustRightInd w:val="0"/>
        <w:spacing w:after="0" w:line="276" w:lineRule="auto"/>
        <w:jc w:val="both"/>
      </w:pPr>
    </w:p>
    <w:p w:rsidR="00267573" w:rsidRPr="00134A6E" w:rsidRDefault="00267573" w:rsidP="00267573">
      <w:pPr>
        <w:autoSpaceDE w:val="0"/>
        <w:autoSpaceDN w:val="0"/>
        <w:adjustRightInd w:val="0"/>
        <w:spacing w:after="0" w:line="276" w:lineRule="auto"/>
        <w:jc w:val="both"/>
      </w:pPr>
      <w:r w:rsidRPr="00134A6E">
        <w:t>Pour rappel, est présumé imputable au service tout accident survenu, quelle qu’en soit la cause, dans le temps et le lieu du service, dans l’exercice ou à l’occasion de l’exercice des fonctions ou d’une activité qui en constitue le prolongement normal.</w:t>
      </w:r>
    </w:p>
    <w:p w:rsidR="00267573" w:rsidRPr="00134A6E" w:rsidRDefault="00267573" w:rsidP="00267573">
      <w:pPr>
        <w:autoSpaceDE w:val="0"/>
        <w:autoSpaceDN w:val="0"/>
        <w:adjustRightInd w:val="0"/>
        <w:spacing w:after="0" w:line="276" w:lineRule="auto"/>
        <w:jc w:val="both"/>
      </w:pPr>
    </w:p>
    <w:p w:rsidR="00267573" w:rsidRPr="00134A6E" w:rsidRDefault="00267573" w:rsidP="00267573">
      <w:pPr>
        <w:autoSpaceDE w:val="0"/>
        <w:autoSpaceDN w:val="0"/>
        <w:adjustRightInd w:val="0"/>
        <w:spacing w:after="0" w:line="276" w:lineRule="auto"/>
        <w:jc w:val="both"/>
      </w:pPr>
      <w:r w:rsidRPr="00134A6E">
        <w:t>Est donc présumé être un accident de service/du travail, l’accident survenu sur le lieu où est exercé le télétravail, durant l’exercice de l’activité professionnelle.</w:t>
      </w:r>
    </w:p>
    <w:p w:rsidR="00267573" w:rsidRPr="00134A6E" w:rsidRDefault="00267573" w:rsidP="00267573">
      <w:pPr>
        <w:autoSpaceDE w:val="0"/>
        <w:autoSpaceDN w:val="0"/>
        <w:adjustRightInd w:val="0"/>
        <w:spacing w:after="0" w:line="276" w:lineRule="auto"/>
        <w:jc w:val="both"/>
      </w:pPr>
    </w:p>
    <w:p w:rsidR="00267573" w:rsidRPr="00134A6E" w:rsidRDefault="00267573" w:rsidP="00267573">
      <w:pPr>
        <w:autoSpaceDE w:val="0"/>
        <w:autoSpaceDN w:val="0"/>
        <w:adjustRightInd w:val="0"/>
        <w:spacing w:after="0" w:line="276" w:lineRule="auto"/>
        <w:jc w:val="both"/>
      </w:pPr>
      <w:r w:rsidRPr="00134A6E">
        <w:t>La présomption tombe en cas de faute personnelle ou de toute autre circonstance particulière détachant l’accident du service.</w:t>
      </w:r>
    </w:p>
    <w:p w:rsidR="00267573" w:rsidRDefault="00267573" w:rsidP="00267573">
      <w:pPr>
        <w:autoSpaceDE w:val="0"/>
        <w:autoSpaceDN w:val="0"/>
        <w:adjustRightInd w:val="0"/>
        <w:spacing w:after="0" w:line="276" w:lineRule="auto"/>
        <w:jc w:val="both"/>
      </w:pPr>
    </w:p>
    <w:p w:rsidR="00267573" w:rsidRDefault="00267573" w:rsidP="00267573">
      <w:pPr>
        <w:autoSpaceDE w:val="0"/>
        <w:autoSpaceDN w:val="0"/>
        <w:adjustRightInd w:val="0"/>
        <w:spacing w:after="0" w:line="276" w:lineRule="auto"/>
        <w:jc w:val="both"/>
      </w:pPr>
      <w:r w:rsidRPr="00BD1099">
        <w:t>Pour en savoir plus</w:t>
      </w:r>
      <w:r w:rsidR="0005594B">
        <w:t> :</w:t>
      </w:r>
      <w:r w:rsidRPr="00BD1099">
        <w:t xml:space="preserve"> </w:t>
      </w:r>
      <w:hyperlink r:id="rId10" w:history="1">
        <w:r w:rsidR="0005594B">
          <w:rPr>
            <w:color w:val="0000FF"/>
            <w:u w:val="single"/>
          </w:rPr>
          <w:t>Le C</w:t>
        </w:r>
        <w:r w:rsidRPr="005D59E8">
          <w:rPr>
            <w:color w:val="0000FF"/>
            <w:u w:val="single"/>
          </w:rPr>
          <w:t xml:space="preserve">ITIS (Congé pour Invalidité Temporaire Imputable au Service) </w:t>
        </w:r>
        <w:r>
          <w:rPr>
            <w:color w:val="0000FF"/>
            <w:u w:val="single"/>
          </w:rPr>
          <w:t>–</w:t>
        </w:r>
        <w:r w:rsidRPr="005D59E8">
          <w:rPr>
            <w:color w:val="0000FF"/>
            <w:u w:val="single"/>
          </w:rPr>
          <w:t xml:space="preserve"> </w:t>
        </w:r>
        <w:r>
          <w:rPr>
            <w:color w:val="0000FF"/>
            <w:u w:val="single"/>
          </w:rPr>
          <w:t xml:space="preserve">site internet du </w:t>
        </w:r>
        <w:r w:rsidRPr="005D59E8">
          <w:rPr>
            <w:color w:val="0000FF"/>
            <w:u w:val="single"/>
          </w:rPr>
          <w:t>CDG 76</w:t>
        </w:r>
      </w:hyperlink>
    </w:p>
    <w:p w:rsidR="00267573" w:rsidRPr="00134A6E" w:rsidRDefault="00267573" w:rsidP="00267573">
      <w:pPr>
        <w:autoSpaceDE w:val="0"/>
        <w:autoSpaceDN w:val="0"/>
        <w:adjustRightInd w:val="0"/>
        <w:spacing w:after="0" w:line="276" w:lineRule="auto"/>
        <w:jc w:val="both"/>
      </w:pPr>
    </w:p>
    <w:p w:rsidR="00267573" w:rsidRPr="00134A6E" w:rsidRDefault="00267573" w:rsidP="00267573">
      <w:pPr>
        <w:autoSpaceDE w:val="0"/>
        <w:autoSpaceDN w:val="0"/>
        <w:adjustRightInd w:val="0"/>
        <w:spacing w:after="0" w:line="276" w:lineRule="auto"/>
        <w:jc w:val="both"/>
      </w:pPr>
      <w:r w:rsidRPr="00134A6E">
        <w:t>Pour rappel, en cas d’accident de service/de travail ou d’accident de trajet, quelle qu’en soit la gravité, une déclaration doit immédiatement être effectuée.</w:t>
      </w:r>
    </w:p>
    <w:p w:rsidR="00267573" w:rsidRPr="00134A6E" w:rsidRDefault="00267573" w:rsidP="00267573">
      <w:pPr>
        <w:autoSpaceDE w:val="0"/>
        <w:autoSpaceDN w:val="0"/>
        <w:adjustRightInd w:val="0"/>
        <w:spacing w:after="0" w:line="276" w:lineRule="auto"/>
        <w:jc w:val="both"/>
      </w:pPr>
    </w:p>
    <w:p w:rsidR="00267573" w:rsidRPr="00134A6E" w:rsidRDefault="00267573" w:rsidP="00267573">
      <w:pPr>
        <w:autoSpaceDE w:val="0"/>
        <w:autoSpaceDN w:val="0"/>
        <w:adjustRightInd w:val="0"/>
        <w:spacing w:after="0" w:line="276" w:lineRule="auto"/>
        <w:jc w:val="both"/>
      </w:pPr>
      <w:r w:rsidRPr="00134A6E">
        <w:t>Les accidents de trajet peuvent être reconnus dans les situations suivantes pour les agents en télétravail :</w:t>
      </w:r>
    </w:p>
    <w:p w:rsidR="00267573" w:rsidRPr="00134A6E" w:rsidRDefault="00267573" w:rsidP="00303F4B">
      <w:pPr>
        <w:pStyle w:val="Paragraphedeliste"/>
        <w:numPr>
          <w:ilvl w:val="0"/>
          <w:numId w:val="14"/>
        </w:numPr>
        <w:autoSpaceDE w:val="0"/>
        <w:autoSpaceDN w:val="0"/>
        <w:adjustRightInd w:val="0"/>
        <w:spacing w:after="0" w:line="276" w:lineRule="auto"/>
        <w:jc w:val="both"/>
      </w:pPr>
      <w:proofErr w:type="gramStart"/>
      <w:r w:rsidRPr="00134A6E">
        <w:t>trajet</w:t>
      </w:r>
      <w:proofErr w:type="gramEnd"/>
      <w:r w:rsidRPr="00134A6E">
        <w:t xml:space="preserve"> entre le domicile et le lieu de télétravail, lorsque ce dernier est différent du domicile, y compris lors des détours du trajet pour les nécessités de la vie courante (</w:t>
      </w:r>
      <w:r w:rsidRPr="00134A6E">
        <w:rPr>
          <w:i/>
        </w:rPr>
        <w:t>dépose et reprise des enfants, etc.</w:t>
      </w:r>
      <w:r w:rsidRPr="00134A6E">
        <w:t>)</w:t>
      </w:r>
    </w:p>
    <w:p w:rsidR="00267573" w:rsidRPr="00134A6E" w:rsidRDefault="00267573" w:rsidP="00303F4B">
      <w:pPr>
        <w:pStyle w:val="Paragraphedeliste"/>
        <w:numPr>
          <w:ilvl w:val="0"/>
          <w:numId w:val="14"/>
        </w:numPr>
        <w:autoSpaceDE w:val="0"/>
        <w:autoSpaceDN w:val="0"/>
        <w:adjustRightInd w:val="0"/>
        <w:spacing w:after="0" w:line="276" w:lineRule="auto"/>
        <w:jc w:val="both"/>
      </w:pPr>
      <w:proofErr w:type="gramStart"/>
      <w:r w:rsidRPr="00134A6E">
        <w:t>trajet</w:t>
      </w:r>
      <w:proofErr w:type="gramEnd"/>
      <w:r w:rsidRPr="00134A6E">
        <w:t xml:space="preserve"> entre le lieu de télétravail et le service, en cas de retour exceptionnel temporaire de l’agent sur son service d’affectation ou de déplacement un jour de télétravail</w:t>
      </w:r>
    </w:p>
    <w:p w:rsidR="00267573" w:rsidRPr="00134A6E" w:rsidRDefault="00267573" w:rsidP="00303F4B">
      <w:pPr>
        <w:pStyle w:val="Paragraphedeliste"/>
        <w:numPr>
          <w:ilvl w:val="0"/>
          <w:numId w:val="14"/>
        </w:numPr>
        <w:autoSpaceDE w:val="0"/>
        <w:autoSpaceDN w:val="0"/>
        <w:adjustRightInd w:val="0"/>
        <w:spacing w:after="0" w:line="276" w:lineRule="auto"/>
        <w:jc w:val="both"/>
      </w:pPr>
      <w:proofErr w:type="gramStart"/>
      <w:r w:rsidRPr="00134A6E">
        <w:t>trajet</w:t>
      </w:r>
      <w:proofErr w:type="gramEnd"/>
      <w:r w:rsidRPr="00134A6E">
        <w:t xml:space="preserve"> entre le lieu de télétravail et le lieu de restauration habituel, au cours de la journée de travail</w:t>
      </w:r>
    </w:p>
    <w:p w:rsidR="00267573" w:rsidRPr="00134A6E" w:rsidRDefault="00267573" w:rsidP="00267573">
      <w:pPr>
        <w:autoSpaceDE w:val="0"/>
        <w:autoSpaceDN w:val="0"/>
        <w:adjustRightInd w:val="0"/>
        <w:spacing w:after="0" w:line="276" w:lineRule="auto"/>
        <w:jc w:val="both"/>
        <w:rPr>
          <w:rFonts w:cstheme="minorHAnsi"/>
        </w:rPr>
      </w:pPr>
      <w:r w:rsidRPr="00134A6E">
        <w:rPr>
          <w:rFonts w:cstheme="minorHAnsi"/>
        </w:rPr>
        <w:lastRenderedPageBreak/>
        <w:t>Les agents en télétravail sont soumis aux mêmes règles, délais et circuits de transmission des documents (</w:t>
      </w:r>
      <w:r w:rsidRPr="00134A6E">
        <w:rPr>
          <w:rFonts w:cstheme="minorHAnsi"/>
          <w:i/>
        </w:rPr>
        <w:t>formulaire de déclaration d’accident, certificat médical, arrêt de travail, prolongation, expertises etc.</w:t>
      </w:r>
      <w:r w:rsidRPr="00134A6E">
        <w:rPr>
          <w:rFonts w:cstheme="minorHAnsi"/>
        </w:rPr>
        <w:t>) qui s’appliquent aux agents travaillant en présentiel.</w:t>
      </w:r>
    </w:p>
    <w:p w:rsidR="00267573" w:rsidRPr="00134A6E" w:rsidRDefault="00267573" w:rsidP="00267573">
      <w:pPr>
        <w:autoSpaceDE w:val="0"/>
        <w:autoSpaceDN w:val="0"/>
        <w:adjustRightInd w:val="0"/>
        <w:spacing w:after="0" w:line="276" w:lineRule="auto"/>
        <w:jc w:val="both"/>
        <w:rPr>
          <w:rFonts w:cstheme="minorHAnsi"/>
        </w:rPr>
      </w:pPr>
    </w:p>
    <w:p w:rsidR="00267573" w:rsidRPr="00134A6E" w:rsidRDefault="00267573" w:rsidP="00267573">
      <w:pPr>
        <w:autoSpaceDE w:val="0"/>
        <w:autoSpaceDN w:val="0"/>
        <w:adjustRightInd w:val="0"/>
        <w:spacing w:after="0" w:line="276" w:lineRule="auto"/>
        <w:jc w:val="both"/>
        <w:rPr>
          <w:rFonts w:cstheme="minorHAnsi"/>
        </w:rPr>
      </w:pPr>
      <w:r w:rsidRPr="00134A6E">
        <w:rPr>
          <w:rFonts w:cstheme="minorHAnsi"/>
        </w:rPr>
        <w:t xml:space="preserve">Par ailleurs, le décompte des jours d’arrêt de travail se fait exactement de la même façon, en incluant le ou les jours </w:t>
      </w:r>
      <w:proofErr w:type="spellStart"/>
      <w:r w:rsidRPr="00134A6E">
        <w:rPr>
          <w:rFonts w:cstheme="minorHAnsi"/>
        </w:rPr>
        <w:t>télétravaillés</w:t>
      </w:r>
      <w:proofErr w:type="spellEnd"/>
      <w:r w:rsidRPr="00134A6E">
        <w:rPr>
          <w:rFonts w:cstheme="minorHAnsi"/>
        </w:rPr>
        <w:t>.</w:t>
      </w:r>
    </w:p>
    <w:p w:rsidR="00267573" w:rsidRPr="00134A6E" w:rsidRDefault="00267573" w:rsidP="00267573">
      <w:pPr>
        <w:autoSpaceDE w:val="0"/>
        <w:autoSpaceDN w:val="0"/>
        <w:adjustRightInd w:val="0"/>
        <w:spacing w:after="0" w:line="276" w:lineRule="auto"/>
        <w:jc w:val="both"/>
        <w:rPr>
          <w:rFonts w:cstheme="minorHAnsi"/>
        </w:rPr>
      </w:pPr>
    </w:p>
    <w:p w:rsidR="00267573" w:rsidRPr="00134A6E" w:rsidRDefault="00267573" w:rsidP="00267573">
      <w:pPr>
        <w:autoSpaceDE w:val="0"/>
        <w:autoSpaceDN w:val="0"/>
        <w:adjustRightInd w:val="0"/>
        <w:spacing w:after="0" w:line="276" w:lineRule="auto"/>
        <w:jc w:val="both"/>
        <w:rPr>
          <w:rFonts w:cstheme="minorHAnsi"/>
        </w:rPr>
      </w:pPr>
      <w:r w:rsidRPr="00134A6E">
        <w:rPr>
          <w:rFonts w:cstheme="minorHAnsi"/>
        </w:rPr>
        <w:t>Dans le cadre de la procédure d’instruction, l’autorité territoriale peut faire procéder :</w:t>
      </w:r>
    </w:p>
    <w:p w:rsidR="00267573" w:rsidRPr="00134A6E" w:rsidRDefault="00267573" w:rsidP="00267573">
      <w:pPr>
        <w:pStyle w:val="Paragraphedeliste"/>
        <w:numPr>
          <w:ilvl w:val="0"/>
          <w:numId w:val="6"/>
        </w:numPr>
        <w:autoSpaceDE w:val="0"/>
        <w:autoSpaceDN w:val="0"/>
        <w:adjustRightInd w:val="0"/>
        <w:spacing w:after="0" w:line="276" w:lineRule="auto"/>
        <w:jc w:val="both"/>
        <w:rPr>
          <w:rFonts w:cstheme="minorHAnsi"/>
        </w:rPr>
      </w:pPr>
      <w:proofErr w:type="gramStart"/>
      <w:r w:rsidRPr="00134A6E">
        <w:rPr>
          <w:rFonts w:cstheme="minorHAnsi"/>
        </w:rPr>
        <w:t>à</w:t>
      </w:r>
      <w:proofErr w:type="gramEnd"/>
      <w:r w:rsidRPr="00134A6E">
        <w:rPr>
          <w:rFonts w:cstheme="minorHAnsi"/>
        </w:rPr>
        <w:t xml:space="preserve"> une expertise médicale de l’agent par un médecin agréé lorsque des circonstances particulières paraissent de nature à détacher l’accident du service</w:t>
      </w:r>
    </w:p>
    <w:p w:rsidR="00267573" w:rsidRPr="00134A6E" w:rsidRDefault="00267573" w:rsidP="00267573">
      <w:pPr>
        <w:pStyle w:val="Paragraphedeliste"/>
        <w:numPr>
          <w:ilvl w:val="0"/>
          <w:numId w:val="6"/>
        </w:numPr>
        <w:autoSpaceDE w:val="0"/>
        <w:autoSpaceDN w:val="0"/>
        <w:adjustRightInd w:val="0"/>
        <w:spacing w:after="0" w:line="276" w:lineRule="auto"/>
        <w:jc w:val="both"/>
        <w:rPr>
          <w:rFonts w:cstheme="minorHAnsi"/>
        </w:rPr>
      </w:pPr>
      <w:proofErr w:type="gramStart"/>
      <w:r w:rsidRPr="00134A6E">
        <w:rPr>
          <w:rFonts w:cstheme="minorHAnsi"/>
        </w:rPr>
        <w:t>à</w:t>
      </w:r>
      <w:proofErr w:type="gramEnd"/>
      <w:r w:rsidRPr="00134A6E">
        <w:rPr>
          <w:rFonts w:cstheme="minorHAnsi"/>
        </w:rPr>
        <w:t xml:space="preserve"> une enquête administrative visant à établir la matérialité des faits et les circonstances ayant conduit à la survenance de l’accident</w:t>
      </w:r>
    </w:p>
    <w:p w:rsidR="00267573" w:rsidRPr="00134A6E" w:rsidRDefault="00267573" w:rsidP="00267573">
      <w:pPr>
        <w:autoSpaceDE w:val="0"/>
        <w:autoSpaceDN w:val="0"/>
        <w:adjustRightInd w:val="0"/>
        <w:spacing w:after="0" w:line="276" w:lineRule="auto"/>
        <w:jc w:val="both"/>
        <w:rPr>
          <w:rFonts w:cstheme="minorHAnsi"/>
        </w:rPr>
      </w:pPr>
    </w:p>
    <w:p w:rsidR="00267573" w:rsidRPr="00134A6E" w:rsidRDefault="00267573" w:rsidP="00267573">
      <w:pPr>
        <w:autoSpaceDE w:val="0"/>
        <w:autoSpaceDN w:val="0"/>
        <w:adjustRightInd w:val="0"/>
        <w:spacing w:after="0" w:line="276" w:lineRule="auto"/>
        <w:jc w:val="both"/>
        <w:rPr>
          <w:rFonts w:cstheme="minorHAnsi"/>
        </w:rPr>
      </w:pPr>
      <w:r w:rsidRPr="00134A6E">
        <w:rPr>
          <w:rFonts w:cstheme="minorHAnsi"/>
        </w:rPr>
        <w:t>En outre, le CHSCT / CST est investi d’une mission d’enquête en matière d’accidents du travail / de service. Dans ce cadre, il doit procéder à une enquête en cas d'accident grave ou présentant un caractère répété.</w:t>
      </w:r>
    </w:p>
    <w:p w:rsidR="00267573" w:rsidRPr="00134A6E" w:rsidRDefault="00267573" w:rsidP="00267573">
      <w:pPr>
        <w:autoSpaceDE w:val="0"/>
        <w:autoSpaceDN w:val="0"/>
        <w:adjustRightInd w:val="0"/>
        <w:spacing w:after="0" w:line="276" w:lineRule="auto"/>
        <w:jc w:val="both"/>
        <w:rPr>
          <w:rFonts w:cstheme="minorHAnsi"/>
        </w:rPr>
      </w:pPr>
    </w:p>
    <w:p w:rsidR="00267573" w:rsidRPr="00134A6E" w:rsidRDefault="00267573" w:rsidP="00267573">
      <w:pPr>
        <w:autoSpaceDE w:val="0"/>
        <w:autoSpaceDN w:val="0"/>
        <w:adjustRightInd w:val="0"/>
        <w:spacing w:after="0" w:line="276" w:lineRule="auto"/>
        <w:jc w:val="both"/>
        <w:rPr>
          <w:rFonts w:cstheme="minorHAnsi"/>
        </w:rPr>
      </w:pPr>
      <w:r w:rsidRPr="00134A6E">
        <w:rPr>
          <w:rFonts w:cstheme="minorHAnsi"/>
        </w:rPr>
        <w:t>Ainsi, à la suite d’un accident survenu sur le lieu de télétravail, une visite du lieu de l’accident peut être décidée par le CHSCT/ CST. Elle s’impose à l’autorité territoriale comme à l’agent concerné suivant les règles définies par le CHSCT / CST et dans les conditions prévues au point 7.2.2 du présent accord local.</w:t>
      </w:r>
    </w:p>
    <w:p w:rsidR="00267573" w:rsidRDefault="00267573" w:rsidP="005C72B7">
      <w:pPr>
        <w:autoSpaceDE w:val="0"/>
        <w:autoSpaceDN w:val="0"/>
        <w:adjustRightInd w:val="0"/>
        <w:spacing w:after="0" w:line="276" w:lineRule="auto"/>
        <w:jc w:val="both"/>
        <w:rPr>
          <w:rFonts w:ascii="Calibri" w:hAnsi="Calibri" w:cs="Calibri"/>
          <w:color w:val="000000" w:themeColor="text1"/>
        </w:rPr>
      </w:pPr>
    </w:p>
    <w:p w:rsidR="00267573" w:rsidRDefault="0005594B" w:rsidP="005C72B7">
      <w:pPr>
        <w:autoSpaceDE w:val="0"/>
        <w:autoSpaceDN w:val="0"/>
        <w:adjustRightInd w:val="0"/>
        <w:spacing w:after="0" w:line="276" w:lineRule="auto"/>
        <w:jc w:val="both"/>
        <w:rPr>
          <w:rFonts w:ascii="Calibri" w:hAnsi="Calibri" w:cs="Calibri"/>
          <w:color w:val="000000" w:themeColor="text1"/>
        </w:rPr>
      </w:pPr>
      <w:r>
        <w:rPr>
          <w:rFonts w:cstheme="minorHAnsi"/>
          <w:noProof/>
          <w:lang w:eastAsia="fr-FR"/>
        </w:rPr>
        <w:drawing>
          <wp:anchor distT="0" distB="0" distL="114300" distR="114300" simplePos="0" relativeHeight="251777024" behindDoc="1" locked="0" layoutInCell="1" allowOverlap="1">
            <wp:simplePos x="0" y="0"/>
            <wp:positionH relativeFrom="page">
              <wp:align>left</wp:align>
            </wp:positionH>
            <wp:positionV relativeFrom="paragraph">
              <wp:posOffset>179705</wp:posOffset>
            </wp:positionV>
            <wp:extent cx="5760720" cy="368935"/>
            <wp:effectExtent l="0" t="0" r="0" b="0"/>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articl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68935"/>
                    </a:xfrm>
                    <a:prstGeom prst="rect">
                      <a:avLst/>
                    </a:prstGeom>
                  </pic:spPr>
                </pic:pic>
              </a:graphicData>
            </a:graphic>
            <wp14:sizeRelH relativeFrom="page">
              <wp14:pctWidth>0</wp14:pctWidth>
            </wp14:sizeRelH>
            <wp14:sizeRelV relativeFrom="page">
              <wp14:pctHeight>0</wp14:pctHeight>
            </wp14:sizeRelV>
          </wp:anchor>
        </w:drawing>
      </w:r>
    </w:p>
    <w:p w:rsidR="001966BC" w:rsidRDefault="00311FBD" w:rsidP="005C72B7">
      <w:pPr>
        <w:autoSpaceDE w:val="0"/>
        <w:autoSpaceDN w:val="0"/>
        <w:adjustRightInd w:val="0"/>
        <w:spacing w:after="0" w:line="276" w:lineRule="auto"/>
        <w:jc w:val="both"/>
        <w:rPr>
          <w:rFonts w:cstheme="minorHAnsi"/>
        </w:rPr>
      </w:pPr>
      <w:r w:rsidRPr="00311FBD">
        <w:rPr>
          <w:noProof/>
          <w:lang w:eastAsia="fr-FR"/>
        </w:rPr>
        <mc:AlternateContent>
          <mc:Choice Requires="wps">
            <w:drawing>
              <wp:anchor distT="0" distB="0" distL="114300" distR="114300" simplePos="0" relativeHeight="251686912" behindDoc="0" locked="0" layoutInCell="1" allowOverlap="1" wp14:anchorId="788A59D6" wp14:editId="6EA55449">
                <wp:simplePos x="0" y="0"/>
                <wp:positionH relativeFrom="page">
                  <wp:align>left</wp:align>
                </wp:positionH>
                <wp:positionV relativeFrom="paragraph">
                  <wp:posOffset>43815</wp:posOffset>
                </wp:positionV>
                <wp:extent cx="6012000" cy="304800"/>
                <wp:effectExtent l="0" t="0" r="0" b="0"/>
                <wp:wrapNone/>
                <wp:docPr id="24" name="Rectangle 24"/>
                <wp:cNvGraphicFramePr/>
                <a:graphic xmlns:a="http://schemas.openxmlformats.org/drawingml/2006/main">
                  <a:graphicData uri="http://schemas.microsoft.com/office/word/2010/wordprocessingShape">
                    <wps:wsp>
                      <wps:cNvSpPr/>
                      <wps:spPr>
                        <a:xfrm>
                          <a:off x="0" y="0"/>
                          <a:ext cx="601200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B6F1E" w:rsidRPr="00A85981" w:rsidRDefault="009B6F1E" w:rsidP="00A85981">
                            <w:pPr>
                              <w:ind w:firstLine="284"/>
                              <w:rPr>
                                <w:rFonts w:ascii="Caviar Dreams" w:hAnsi="Caviar Dreams"/>
                                <w:sz w:val="28"/>
                                <w:szCs w:val="28"/>
                              </w:rPr>
                            </w:pPr>
                            <w:r w:rsidRPr="00A85981">
                              <w:rPr>
                                <w:rFonts w:ascii="Caviar Dreams" w:hAnsi="Caviar Dreams"/>
                                <w:sz w:val="28"/>
                                <w:szCs w:val="28"/>
                              </w:rPr>
                              <w:t xml:space="preserve">8- </w:t>
                            </w:r>
                            <w:r>
                              <w:rPr>
                                <w:rFonts w:ascii="Caviar Dreams" w:hAnsi="Caviar Dreams"/>
                                <w:sz w:val="28"/>
                                <w:szCs w:val="28"/>
                              </w:rPr>
                              <w:t>DROIT À LA DÉCONNEXION</w:t>
                            </w:r>
                          </w:p>
                          <w:p w:rsidR="009B6F1E" w:rsidRPr="00485A3A" w:rsidRDefault="009B6F1E" w:rsidP="00A85981">
                            <w:pPr>
                              <w:ind w:firstLine="284"/>
                              <w:rPr>
                                <w:rFonts w:ascii="Caviar Dreams" w:hAnsi="Caviar Dream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A59D6" id="Rectangle 24" o:spid="_x0000_s1035" style="position:absolute;left:0;text-align:left;margin-left:0;margin-top:3.45pt;width:473.4pt;height:24pt;z-index:2516869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" filled="f" stroked="f" strokeweight="1pt">
                <v:textbox>
                  <w:txbxContent>
                    <w:p w:rsidR="009B6F1E" w:rsidRPr="00A85981" w:rsidRDefault="009B6F1E" w:rsidP="00A85981">
                      <w:pPr>
                        <w:ind w:firstLine="284"/>
                        <w:rPr>
                          <w:rFonts w:ascii="Caviar Dreams" w:hAnsi="Caviar Dreams"/>
                          <w:sz w:val="28"/>
                          <w:szCs w:val="28"/>
                        </w:rPr>
                      </w:pPr>
                      <w:r w:rsidRPr="00A85981">
                        <w:rPr>
                          <w:rFonts w:ascii="Caviar Dreams" w:hAnsi="Caviar Dreams"/>
                          <w:sz w:val="28"/>
                          <w:szCs w:val="28"/>
                        </w:rPr>
                        <w:t xml:space="preserve">8- </w:t>
                      </w:r>
                      <w:r>
                        <w:rPr>
                          <w:rFonts w:ascii="Caviar Dreams" w:hAnsi="Caviar Dreams"/>
                          <w:sz w:val="28"/>
                          <w:szCs w:val="28"/>
                        </w:rPr>
                        <w:t>DROIT À LA DÉCONNEXION</w:t>
                      </w:r>
                    </w:p>
                    <w:p w:rsidR="009B6F1E" w:rsidRPr="00485A3A" w:rsidRDefault="009B6F1E" w:rsidP="00A85981">
                      <w:pPr>
                        <w:ind w:firstLine="284"/>
                        <w:rPr>
                          <w:rFonts w:ascii="Caviar Dreams" w:hAnsi="Caviar Dreams"/>
                          <w:sz w:val="32"/>
                          <w:szCs w:val="32"/>
                        </w:rPr>
                      </w:pPr>
                    </w:p>
                  </w:txbxContent>
                </v:textbox>
                <w10:wrap anchorx="page"/>
              </v:rect>
            </w:pict>
          </mc:Fallback>
        </mc:AlternateContent>
      </w:r>
    </w:p>
    <w:p w:rsidR="00B15AC2" w:rsidRPr="002B6D34" w:rsidRDefault="00B15AC2" w:rsidP="00A62F1B">
      <w:pPr>
        <w:autoSpaceDE w:val="0"/>
        <w:autoSpaceDN w:val="0"/>
        <w:adjustRightInd w:val="0"/>
        <w:spacing w:before="120" w:after="0" w:line="276" w:lineRule="auto"/>
        <w:jc w:val="both"/>
        <w:rPr>
          <w:rFonts w:cstheme="minorHAnsi"/>
        </w:rPr>
      </w:pPr>
    </w:p>
    <w:p w:rsidR="0005594B" w:rsidRDefault="0005594B" w:rsidP="0005594B">
      <w:pPr>
        <w:autoSpaceDE w:val="0"/>
        <w:autoSpaceDN w:val="0"/>
        <w:adjustRightInd w:val="0"/>
        <w:spacing w:after="0" w:line="240" w:lineRule="auto"/>
        <w:jc w:val="both"/>
      </w:pPr>
    </w:p>
    <w:p w:rsidR="0005594B" w:rsidRPr="00134A6E" w:rsidRDefault="0005594B" w:rsidP="0005594B">
      <w:pPr>
        <w:autoSpaceDE w:val="0"/>
        <w:autoSpaceDN w:val="0"/>
        <w:adjustRightInd w:val="0"/>
        <w:spacing w:after="0" w:line="240" w:lineRule="auto"/>
        <w:jc w:val="both"/>
      </w:pPr>
      <w:r w:rsidRPr="00134A6E">
        <w:t>Le télétravail appelle à une vigilance particulière sur le risque accentué de dépassement des durées de travail et d’empiètement sur la vie personnelle ainsi que sur les phénomènes d’isolement qui peuvent aboutir à différentes difficultés ou les amplifier.</w:t>
      </w:r>
    </w:p>
    <w:p w:rsidR="0005594B" w:rsidRPr="00134A6E" w:rsidRDefault="0005594B" w:rsidP="0005594B">
      <w:pPr>
        <w:autoSpaceDE w:val="0"/>
        <w:autoSpaceDN w:val="0"/>
        <w:adjustRightInd w:val="0"/>
        <w:spacing w:after="0" w:line="240" w:lineRule="auto"/>
        <w:jc w:val="both"/>
      </w:pPr>
    </w:p>
    <w:p w:rsidR="0005594B" w:rsidRPr="00134A6E" w:rsidRDefault="0005594B" w:rsidP="0005594B">
      <w:pPr>
        <w:autoSpaceDE w:val="0"/>
        <w:autoSpaceDN w:val="0"/>
        <w:adjustRightInd w:val="0"/>
        <w:spacing w:after="0" w:line="240" w:lineRule="auto"/>
        <w:jc w:val="both"/>
        <w:rPr>
          <w:rFonts w:cstheme="minorHAnsi"/>
        </w:rPr>
      </w:pPr>
      <w:r w:rsidRPr="00134A6E">
        <w:t>En effet, le télétravail et les équipements associés au télétravail (</w:t>
      </w:r>
      <w:r w:rsidRPr="00134A6E">
        <w:rPr>
          <w:i/>
        </w:rPr>
        <w:t>téléphone professionnel ou téléphone personnel utilisé à des fins professionnelles, ordinateur portable et connexion au réseau professionnel etc.</w:t>
      </w:r>
      <w:r w:rsidRPr="00134A6E">
        <w:t>), peuvent estomper la démarcation entre la vie personnelle et la vie professionnelle.</w:t>
      </w:r>
    </w:p>
    <w:p w:rsidR="0005594B" w:rsidRPr="00134A6E" w:rsidRDefault="0005594B" w:rsidP="0005594B">
      <w:pPr>
        <w:autoSpaceDE w:val="0"/>
        <w:autoSpaceDN w:val="0"/>
        <w:adjustRightInd w:val="0"/>
        <w:spacing w:after="0" w:line="240" w:lineRule="auto"/>
        <w:jc w:val="both"/>
        <w:rPr>
          <w:rFonts w:cstheme="minorHAnsi"/>
        </w:rPr>
      </w:pPr>
    </w:p>
    <w:p w:rsidR="0005594B" w:rsidRPr="00134A6E" w:rsidRDefault="0005594B" w:rsidP="0005594B">
      <w:pPr>
        <w:autoSpaceDE w:val="0"/>
        <w:autoSpaceDN w:val="0"/>
        <w:adjustRightInd w:val="0"/>
        <w:spacing w:after="0" w:line="240" w:lineRule="auto"/>
        <w:jc w:val="both"/>
      </w:pPr>
      <w:r w:rsidRPr="00134A6E">
        <w:t xml:space="preserve">Le droit à la déconnexion consiste pour tout agent à ne pas être connecté à un outil numérique professionnel en dehors de son temps de travail pour garantir le respect des temps de repos et de congé ainsi que la vie personnelle de l’agent. </w:t>
      </w:r>
    </w:p>
    <w:p w:rsidR="0005594B" w:rsidRDefault="0005594B" w:rsidP="0005594B">
      <w:pPr>
        <w:autoSpaceDE w:val="0"/>
        <w:autoSpaceDN w:val="0"/>
        <w:adjustRightInd w:val="0"/>
        <w:spacing w:after="0" w:line="240" w:lineRule="auto"/>
        <w:jc w:val="both"/>
      </w:pPr>
    </w:p>
    <w:p w:rsidR="0005594B" w:rsidRDefault="0005594B" w:rsidP="0005594B">
      <w:pPr>
        <w:autoSpaceDE w:val="0"/>
        <w:autoSpaceDN w:val="0"/>
        <w:adjustRightInd w:val="0"/>
        <w:spacing w:after="0" w:line="240" w:lineRule="auto"/>
        <w:jc w:val="both"/>
      </w:pPr>
      <w:r w:rsidRPr="00BD1099">
        <w:t>Pour en savoir plus</w:t>
      </w:r>
      <w:r>
        <w:t> :</w:t>
      </w:r>
      <w:r w:rsidRPr="00BD1099">
        <w:t xml:space="preserve"> </w:t>
      </w:r>
      <w:hyperlink r:id="rId11" w:history="1">
        <w:r>
          <w:rPr>
            <w:color w:val="0000FF"/>
            <w:u w:val="single"/>
          </w:rPr>
          <w:t>Dossier sur le t</w:t>
        </w:r>
        <w:r w:rsidRPr="005D59E8">
          <w:rPr>
            <w:color w:val="0000FF"/>
            <w:u w:val="single"/>
          </w:rPr>
          <w:t xml:space="preserve">emps de travail </w:t>
        </w:r>
        <w:r>
          <w:rPr>
            <w:color w:val="0000FF"/>
            <w:u w:val="single"/>
          </w:rPr>
          <w:t>–</w:t>
        </w:r>
        <w:r w:rsidRPr="005D59E8">
          <w:rPr>
            <w:color w:val="0000FF"/>
            <w:u w:val="single"/>
          </w:rPr>
          <w:t xml:space="preserve"> </w:t>
        </w:r>
        <w:r>
          <w:rPr>
            <w:color w:val="0000FF"/>
            <w:u w:val="single"/>
          </w:rPr>
          <w:t xml:space="preserve">site internet du </w:t>
        </w:r>
        <w:r w:rsidRPr="005D59E8">
          <w:rPr>
            <w:color w:val="0000FF"/>
            <w:u w:val="single"/>
          </w:rPr>
          <w:t>CDG 76</w:t>
        </w:r>
      </w:hyperlink>
    </w:p>
    <w:p w:rsidR="0005594B" w:rsidRPr="00134A6E" w:rsidRDefault="0005594B" w:rsidP="0005594B">
      <w:pPr>
        <w:autoSpaceDE w:val="0"/>
        <w:autoSpaceDN w:val="0"/>
        <w:adjustRightInd w:val="0"/>
        <w:spacing w:after="0" w:line="240" w:lineRule="auto"/>
        <w:jc w:val="both"/>
      </w:pPr>
    </w:p>
    <w:p w:rsidR="0005594B" w:rsidRPr="008E3832" w:rsidRDefault="0005594B" w:rsidP="0005594B">
      <w:pPr>
        <w:autoSpaceDE w:val="0"/>
        <w:autoSpaceDN w:val="0"/>
        <w:adjustRightInd w:val="0"/>
        <w:spacing w:after="0" w:line="240" w:lineRule="auto"/>
        <w:jc w:val="both"/>
        <w:rPr>
          <w:rFonts w:cstheme="minorHAnsi"/>
        </w:rPr>
      </w:pPr>
      <w:r w:rsidRPr="00134A6E">
        <w:t>Il consiste également à définir une charge de travail correspondant au temps de travail des agents.</w:t>
      </w:r>
    </w:p>
    <w:p w:rsidR="00646DA5" w:rsidRPr="002B6D34" w:rsidRDefault="00646DA5" w:rsidP="005C72B7">
      <w:pPr>
        <w:spacing w:after="0" w:line="276" w:lineRule="auto"/>
        <w:jc w:val="both"/>
        <w:rPr>
          <w:rFonts w:cs="Verdana"/>
          <w:color w:val="000000" w:themeColor="text1"/>
        </w:rPr>
      </w:pPr>
    </w:p>
    <w:p w:rsidR="006946D1" w:rsidRDefault="006946D1">
      <w:pPr>
        <w:rPr>
          <w:rFonts w:cs="Verdana"/>
          <w:color w:val="FF6600"/>
        </w:rPr>
      </w:pPr>
      <w:r>
        <w:rPr>
          <w:rFonts w:cs="Verdana"/>
          <w:color w:val="FF6600"/>
        </w:rPr>
        <w:br w:type="page"/>
      </w:r>
    </w:p>
    <w:p w:rsidR="005C72B7" w:rsidRPr="002B6D34" w:rsidRDefault="006946D1" w:rsidP="005C72B7">
      <w:pPr>
        <w:rPr>
          <w:sz w:val="2"/>
        </w:rPr>
      </w:pPr>
      <w:r w:rsidRPr="00A85981">
        <w:rPr>
          <w:rFonts w:ascii="Calibri" w:hAnsi="Calibri" w:cs="Verdana"/>
          <w:noProof/>
          <w:color w:val="000000" w:themeColor="text1"/>
          <w:lang w:eastAsia="fr-FR"/>
        </w:rPr>
        <w:lastRenderedPageBreak/>
        <mc:AlternateContent>
          <mc:Choice Requires="wps">
            <w:drawing>
              <wp:anchor distT="0" distB="0" distL="114300" distR="114300" simplePos="0" relativeHeight="251719680" behindDoc="0" locked="0" layoutInCell="1" allowOverlap="1" wp14:anchorId="7BD8EAA5" wp14:editId="4BAEAD88">
                <wp:simplePos x="0" y="0"/>
                <wp:positionH relativeFrom="page">
                  <wp:posOffset>-9525</wp:posOffset>
                </wp:positionH>
                <wp:positionV relativeFrom="paragraph">
                  <wp:posOffset>64135</wp:posOffset>
                </wp:positionV>
                <wp:extent cx="6372225" cy="285750"/>
                <wp:effectExtent l="0" t="0" r="0" b="0"/>
                <wp:wrapNone/>
                <wp:docPr id="43" name="Rectangle 43"/>
                <wp:cNvGraphicFramePr/>
                <a:graphic xmlns:a="http://schemas.openxmlformats.org/drawingml/2006/main">
                  <a:graphicData uri="http://schemas.microsoft.com/office/word/2010/wordprocessingShape">
                    <wps:wsp>
                      <wps:cNvSpPr/>
                      <wps:spPr>
                        <a:xfrm>
                          <a:off x="0" y="0"/>
                          <a:ext cx="6372225"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B6F1E" w:rsidRPr="006946D1" w:rsidRDefault="009B6F1E" w:rsidP="00A85981">
                            <w:pPr>
                              <w:ind w:firstLine="284"/>
                              <w:rPr>
                                <w:rFonts w:ascii="Caviar Dreams" w:hAnsi="Caviar Dreams"/>
                                <w:sz w:val="25"/>
                                <w:szCs w:val="25"/>
                              </w:rPr>
                            </w:pPr>
                            <w:r w:rsidRPr="006946D1">
                              <w:rPr>
                                <w:rFonts w:ascii="Caviar Dreams" w:hAnsi="Caviar Dreams"/>
                                <w:sz w:val="25"/>
                                <w:szCs w:val="25"/>
                              </w:rPr>
                              <w:t>9- MATÉRIEL INFORMATIQUE ET BUREAUTIQUE FOURNI PAR L’EMPLOYEUR</w:t>
                            </w:r>
                          </w:p>
                          <w:p w:rsidR="009B6F1E" w:rsidRPr="006946D1" w:rsidRDefault="009B6F1E" w:rsidP="00A85981">
                            <w:pPr>
                              <w:pStyle w:val="TM1"/>
                              <w:ind w:left="1713"/>
                              <w:rPr>
                                <w:rFonts w:ascii="Caviar Dreams" w:hAnsi="Caviar Dreams"/>
                                <w:sz w:val="25"/>
                                <w:szCs w:val="2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8EAA5" id="Rectangle 43" o:spid="_x0000_s1036" style="position:absolute;margin-left:-.75pt;margin-top:5.05pt;width:501.75pt;height:22.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" filled="f" stroked="f" strokeweight="1pt">
                <v:textbox>
                  <w:txbxContent>
                    <w:p w:rsidR="009B6F1E" w:rsidRPr="006946D1" w:rsidRDefault="009B6F1E" w:rsidP="00A85981">
                      <w:pPr>
                        <w:ind w:firstLine="284"/>
                        <w:rPr>
                          <w:rFonts w:ascii="Caviar Dreams" w:hAnsi="Caviar Dreams"/>
                          <w:sz w:val="25"/>
                          <w:szCs w:val="25"/>
                        </w:rPr>
                      </w:pPr>
                      <w:r w:rsidRPr="006946D1">
                        <w:rPr>
                          <w:rFonts w:ascii="Caviar Dreams" w:hAnsi="Caviar Dreams"/>
                          <w:sz w:val="25"/>
                          <w:szCs w:val="25"/>
                        </w:rPr>
                        <w:t>9- MATÉRIEL INFORMATIQUE ET BUREAUTIQUE FOURNI PAR L’EMPLOYEUR</w:t>
                      </w:r>
                    </w:p>
                    <w:p w:rsidR="009B6F1E" w:rsidRPr="006946D1" w:rsidRDefault="009B6F1E" w:rsidP="00A85981">
                      <w:pPr>
                        <w:pStyle w:val="TM1"/>
                        <w:ind w:left="1713"/>
                        <w:rPr>
                          <w:rFonts w:ascii="Caviar Dreams" w:hAnsi="Caviar Dreams"/>
                          <w:sz w:val="25"/>
                          <w:szCs w:val="25"/>
                        </w:rPr>
                      </w:pPr>
                    </w:p>
                  </w:txbxContent>
                </v:textbox>
                <w10:wrap anchorx="page"/>
              </v:rect>
            </w:pict>
          </mc:Fallback>
        </mc:AlternateContent>
      </w:r>
      <w:r>
        <w:rPr>
          <w:rFonts w:cs="Verdana"/>
          <w:noProof/>
          <w:color w:val="FF6600"/>
          <w:lang w:eastAsia="fr-FR"/>
        </w:rPr>
        <w:drawing>
          <wp:anchor distT="0" distB="0" distL="114300" distR="114300" simplePos="0" relativeHeight="251778048" behindDoc="1" locked="0" layoutInCell="1" allowOverlap="1">
            <wp:simplePos x="0" y="0"/>
            <wp:positionH relativeFrom="page">
              <wp:align>left</wp:align>
            </wp:positionH>
            <wp:positionV relativeFrom="paragraph">
              <wp:posOffset>6985</wp:posOffset>
            </wp:positionV>
            <wp:extent cx="5760720" cy="368935"/>
            <wp:effectExtent l="0" t="0" r="0" b="0"/>
            <wp:wrapNone/>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articl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68935"/>
                    </a:xfrm>
                    <a:prstGeom prst="rect">
                      <a:avLst/>
                    </a:prstGeom>
                  </pic:spPr>
                </pic:pic>
              </a:graphicData>
            </a:graphic>
            <wp14:sizeRelH relativeFrom="page">
              <wp14:pctWidth>0</wp14:pctWidth>
            </wp14:sizeRelH>
            <wp14:sizeRelV relativeFrom="page">
              <wp14:pctHeight>0</wp14:pctHeight>
            </wp14:sizeRelV>
          </wp:anchor>
        </w:drawing>
      </w:r>
    </w:p>
    <w:p w:rsidR="00071DDE" w:rsidRPr="002B6D34" w:rsidRDefault="00071DDE" w:rsidP="00071DDE">
      <w:pPr>
        <w:autoSpaceDE w:val="0"/>
        <w:autoSpaceDN w:val="0"/>
        <w:adjustRightInd w:val="0"/>
        <w:spacing w:after="0" w:line="3" w:lineRule="atLeast"/>
        <w:jc w:val="both"/>
        <w:rPr>
          <w:rFonts w:ascii="Calibri" w:hAnsi="Calibri" w:cs="Verdana"/>
          <w:color w:val="FF6600"/>
          <w:sz w:val="2"/>
        </w:rPr>
      </w:pPr>
    </w:p>
    <w:p w:rsidR="00646DA5" w:rsidRDefault="00646DA5" w:rsidP="005C72B7">
      <w:pPr>
        <w:autoSpaceDE w:val="0"/>
        <w:autoSpaceDN w:val="0"/>
        <w:adjustRightInd w:val="0"/>
        <w:spacing w:after="0" w:line="276" w:lineRule="auto"/>
        <w:jc w:val="both"/>
        <w:rPr>
          <w:rFonts w:ascii="Calibri" w:hAnsi="Calibri" w:cs="Verdana"/>
          <w:color w:val="000000" w:themeColor="text1"/>
        </w:rPr>
      </w:pPr>
    </w:p>
    <w:p w:rsidR="00646DA5" w:rsidRDefault="00646DA5" w:rsidP="005C72B7">
      <w:pPr>
        <w:autoSpaceDE w:val="0"/>
        <w:autoSpaceDN w:val="0"/>
        <w:adjustRightInd w:val="0"/>
        <w:spacing w:after="0" w:line="276" w:lineRule="auto"/>
        <w:jc w:val="both"/>
        <w:rPr>
          <w:rFonts w:ascii="Calibri" w:hAnsi="Calibri" w:cs="Verdana"/>
          <w:color w:val="000000" w:themeColor="text1"/>
        </w:rPr>
      </w:pPr>
    </w:p>
    <w:p w:rsidR="00646DA5" w:rsidRDefault="00646DA5" w:rsidP="005C72B7">
      <w:pPr>
        <w:autoSpaceDE w:val="0"/>
        <w:autoSpaceDN w:val="0"/>
        <w:adjustRightInd w:val="0"/>
        <w:spacing w:after="0" w:line="276" w:lineRule="auto"/>
        <w:jc w:val="both"/>
        <w:rPr>
          <w:rFonts w:ascii="Calibri" w:hAnsi="Calibri" w:cs="Verdana"/>
          <w:color w:val="000000" w:themeColor="text1"/>
        </w:rPr>
      </w:pPr>
    </w:p>
    <w:p w:rsidR="006946D1" w:rsidRDefault="006946D1" w:rsidP="00303F4B">
      <w:pPr>
        <w:pStyle w:val="Paragraphedeliste"/>
        <w:numPr>
          <w:ilvl w:val="1"/>
          <w:numId w:val="15"/>
        </w:numPr>
        <w:autoSpaceDE w:val="0"/>
        <w:autoSpaceDN w:val="0"/>
        <w:adjustRightInd w:val="0"/>
        <w:spacing w:after="0" w:line="276" w:lineRule="auto"/>
        <w:jc w:val="both"/>
        <w:rPr>
          <w:rFonts w:ascii="Calibri" w:hAnsi="Calibri" w:cs="Arial"/>
          <w:b/>
          <w:color w:val="435FA8"/>
        </w:rPr>
      </w:pPr>
      <w:r>
        <w:rPr>
          <w:rFonts w:ascii="Calibri" w:hAnsi="Calibri" w:cs="Arial"/>
          <w:b/>
          <w:color w:val="435FA8"/>
        </w:rPr>
        <w:t>Matériel fourni</w:t>
      </w:r>
    </w:p>
    <w:p w:rsidR="006946D1" w:rsidRDefault="006946D1" w:rsidP="006946D1">
      <w:pPr>
        <w:pStyle w:val="Paragraphedeliste"/>
        <w:autoSpaceDE w:val="0"/>
        <w:autoSpaceDN w:val="0"/>
        <w:adjustRightInd w:val="0"/>
        <w:spacing w:after="0" w:line="276" w:lineRule="auto"/>
        <w:ind w:left="360"/>
        <w:jc w:val="both"/>
        <w:rPr>
          <w:rFonts w:ascii="Calibri" w:hAnsi="Calibri" w:cs="Arial"/>
          <w:b/>
          <w:color w:val="435FA8"/>
        </w:rPr>
      </w:pPr>
    </w:p>
    <w:p w:rsidR="006946D1" w:rsidRPr="00BD1099" w:rsidRDefault="006946D1" w:rsidP="006946D1">
      <w:pPr>
        <w:spacing w:after="0" w:line="276" w:lineRule="auto"/>
        <w:jc w:val="both"/>
      </w:pPr>
      <w:r w:rsidRPr="00BD1099">
        <w:t>L’employeur s’engage à ce que l’agent en télétravail dispose de tous les outils informatiques et de communication nécessaires lui permettant d’assurer ses missions.</w:t>
      </w:r>
    </w:p>
    <w:p w:rsidR="006946D1" w:rsidRPr="00BD1099" w:rsidRDefault="006946D1" w:rsidP="006946D1">
      <w:pPr>
        <w:spacing w:after="0" w:line="276" w:lineRule="auto"/>
        <w:jc w:val="both"/>
      </w:pPr>
    </w:p>
    <w:p w:rsidR="006946D1" w:rsidRPr="00BD1099" w:rsidRDefault="006946D1" w:rsidP="006946D1">
      <w:pPr>
        <w:spacing w:after="0" w:line="276" w:lineRule="auto"/>
        <w:jc w:val="both"/>
      </w:pPr>
      <w:r w:rsidRPr="00BD1099">
        <w:t>Par outils informatiques, on entend notamment :</w:t>
      </w:r>
    </w:p>
    <w:p w:rsidR="006946D1" w:rsidRPr="00BD1099" w:rsidRDefault="006946D1" w:rsidP="006946D1">
      <w:pPr>
        <w:pStyle w:val="Paragraphedeliste"/>
        <w:numPr>
          <w:ilvl w:val="0"/>
          <w:numId w:val="5"/>
        </w:numPr>
        <w:spacing w:after="0" w:line="276" w:lineRule="auto"/>
        <w:jc w:val="both"/>
        <w:rPr>
          <w:rFonts w:cstheme="minorHAnsi"/>
        </w:rPr>
      </w:pPr>
      <w:proofErr w:type="gramStart"/>
      <w:r w:rsidRPr="00BD1099">
        <w:rPr>
          <w:rFonts w:cstheme="minorHAnsi"/>
        </w:rPr>
        <w:t>un</w:t>
      </w:r>
      <w:proofErr w:type="gramEnd"/>
      <w:r w:rsidRPr="00BD1099">
        <w:rPr>
          <w:rFonts w:cstheme="minorHAnsi"/>
        </w:rPr>
        <w:t xml:space="preserve"> ordinateur portable équipé d’une Webcam, limité au strict usage professionnel, et ses périphériques (</w:t>
      </w:r>
      <w:r w:rsidRPr="00BD1099">
        <w:rPr>
          <w:rFonts w:cstheme="minorHAnsi"/>
          <w:i/>
        </w:rPr>
        <w:t>clavier déporté, souris, le cas échéant imprimante</w:t>
      </w:r>
      <w:r w:rsidRPr="00BD1099">
        <w:rPr>
          <w:rFonts w:cstheme="minorHAnsi"/>
        </w:rPr>
        <w:t>)</w:t>
      </w:r>
    </w:p>
    <w:p w:rsidR="006946D1" w:rsidRPr="00134A6E" w:rsidRDefault="006946D1" w:rsidP="006946D1">
      <w:pPr>
        <w:pStyle w:val="Paragraphedeliste"/>
        <w:numPr>
          <w:ilvl w:val="0"/>
          <w:numId w:val="5"/>
        </w:numPr>
        <w:spacing w:after="0" w:line="276" w:lineRule="auto"/>
        <w:jc w:val="both"/>
        <w:rPr>
          <w:rFonts w:cstheme="minorHAnsi"/>
        </w:rPr>
      </w:pPr>
      <w:proofErr w:type="gramStart"/>
      <w:r w:rsidRPr="00134A6E">
        <w:rPr>
          <w:rFonts w:cstheme="minorHAnsi"/>
        </w:rPr>
        <w:t>des</w:t>
      </w:r>
      <w:proofErr w:type="gramEnd"/>
      <w:r w:rsidRPr="00134A6E">
        <w:rPr>
          <w:rFonts w:cstheme="minorHAnsi"/>
        </w:rPr>
        <w:t xml:space="preserve"> accessoires ergonomiques (</w:t>
      </w:r>
      <w:r w:rsidRPr="00134A6E">
        <w:rPr>
          <w:rFonts w:cstheme="minorHAnsi"/>
          <w:i/>
        </w:rPr>
        <w:t>sac de transport, tapis de souris repose-poignet, bandeau repose-poignets et rehausseur d’ordinateur</w:t>
      </w:r>
      <w:r w:rsidRPr="00134A6E">
        <w:rPr>
          <w:rFonts w:cstheme="minorHAnsi"/>
        </w:rPr>
        <w:t>)</w:t>
      </w:r>
    </w:p>
    <w:p w:rsidR="006946D1" w:rsidRPr="00134A6E" w:rsidRDefault="006946D1" w:rsidP="006946D1">
      <w:pPr>
        <w:pStyle w:val="Paragraphedeliste"/>
        <w:numPr>
          <w:ilvl w:val="0"/>
          <w:numId w:val="5"/>
        </w:numPr>
        <w:spacing w:after="0" w:line="276" w:lineRule="auto"/>
        <w:jc w:val="both"/>
      </w:pPr>
      <w:proofErr w:type="gramStart"/>
      <w:r w:rsidRPr="00134A6E">
        <w:rPr>
          <w:rFonts w:cstheme="minorHAnsi"/>
        </w:rPr>
        <w:t>tout</w:t>
      </w:r>
      <w:proofErr w:type="gramEnd"/>
      <w:r w:rsidRPr="00134A6E">
        <w:rPr>
          <w:rFonts w:cstheme="minorHAnsi"/>
        </w:rPr>
        <w:t xml:space="preserve"> autre matériel et logiciel limité au strict usage professionnel si les tâches effectuées par l’agent le nécessitent.</w:t>
      </w:r>
    </w:p>
    <w:p w:rsidR="006946D1" w:rsidRPr="00134A6E" w:rsidRDefault="006946D1" w:rsidP="006946D1">
      <w:pPr>
        <w:pStyle w:val="Paragraphedeliste"/>
        <w:spacing w:after="0" w:line="276" w:lineRule="auto"/>
        <w:jc w:val="both"/>
      </w:pPr>
    </w:p>
    <w:p w:rsidR="006946D1" w:rsidRPr="00134A6E" w:rsidRDefault="006946D1" w:rsidP="006946D1">
      <w:pPr>
        <w:spacing w:after="0" w:line="276" w:lineRule="auto"/>
        <w:jc w:val="both"/>
      </w:pPr>
      <w:r w:rsidRPr="00134A6E">
        <w:t>La configuration initiale des matériels, notamment l’installation des logiciels et leur paramétrage, est assurée par la collectivité ou l’établissement.</w:t>
      </w:r>
    </w:p>
    <w:p w:rsidR="006946D1" w:rsidRPr="00134A6E" w:rsidRDefault="006946D1" w:rsidP="006946D1">
      <w:pPr>
        <w:spacing w:after="0" w:line="276" w:lineRule="auto"/>
        <w:jc w:val="both"/>
      </w:pPr>
    </w:p>
    <w:p w:rsidR="006946D1" w:rsidRPr="00134A6E" w:rsidRDefault="006946D1" w:rsidP="006946D1">
      <w:pPr>
        <w:spacing w:after="0" w:line="276" w:lineRule="auto"/>
        <w:jc w:val="both"/>
      </w:pPr>
      <w:r w:rsidRPr="00134A6E">
        <w:t>L’agent exerçant ses missions en télétravail s’engage à disposer sur son lieu de télétravail d’une connexion Internet dotée d’un débit suffisant.</w:t>
      </w:r>
    </w:p>
    <w:p w:rsidR="006946D1" w:rsidRPr="00134A6E" w:rsidRDefault="006946D1" w:rsidP="006946D1">
      <w:pPr>
        <w:spacing w:after="0" w:line="276" w:lineRule="auto"/>
        <w:ind w:left="284"/>
        <w:jc w:val="both"/>
      </w:pPr>
    </w:p>
    <w:p w:rsidR="006946D1" w:rsidRPr="00134A6E" w:rsidRDefault="006946D1" w:rsidP="006946D1">
      <w:pPr>
        <w:spacing w:after="0" w:line="276" w:lineRule="auto"/>
        <w:jc w:val="both"/>
      </w:pPr>
      <w:r>
        <w:t xml:space="preserve">L’employeur </w:t>
      </w:r>
      <w:r w:rsidRPr="00134A6E">
        <w:t>assure également une assistance technique à l’agent exerçant ses activités en télétravail sur les outils qu’il fournit et est le garant de leur maintenance et de leur entretien.</w:t>
      </w:r>
    </w:p>
    <w:p w:rsidR="006946D1" w:rsidRPr="00134A6E" w:rsidRDefault="006946D1" w:rsidP="006946D1">
      <w:pPr>
        <w:spacing w:after="0" w:line="276" w:lineRule="auto"/>
        <w:jc w:val="both"/>
      </w:pPr>
    </w:p>
    <w:p w:rsidR="006946D1" w:rsidRPr="00134A6E" w:rsidRDefault="006946D1" w:rsidP="006946D1">
      <w:pPr>
        <w:spacing w:after="0" w:line="276" w:lineRule="auto"/>
        <w:jc w:val="both"/>
      </w:pPr>
      <w:r w:rsidRPr="00134A6E">
        <w:t>Par conséquent, l’agent est tenu, en fonction des besoins de service, de ramener le matériel mis à sa disposition dans les locaux de son employeur pour procéder aux opérations rendues nécessaires.</w:t>
      </w:r>
    </w:p>
    <w:p w:rsidR="006946D1" w:rsidRDefault="006946D1" w:rsidP="006946D1">
      <w:pPr>
        <w:pStyle w:val="Paragraphedeliste"/>
        <w:autoSpaceDE w:val="0"/>
        <w:autoSpaceDN w:val="0"/>
        <w:adjustRightInd w:val="0"/>
        <w:spacing w:after="0" w:line="276" w:lineRule="auto"/>
        <w:ind w:left="360"/>
        <w:jc w:val="both"/>
        <w:rPr>
          <w:rFonts w:ascii="Calibri" w:hAnsi="Calibri" w:cs="Arial"/>
          <w:b/>
          <w:color w:val="435FA8"/>
        </w:rPr>
      </w:pPr>
    </w:p>
    <w:p w:rsidR="008057DB" w:rsidRDefault="008057DB" w:rsidP="006946D1">
      <w:pPr>
        <w:pStyle w:val="Paragraphedeliste"/>
        <w:autoSpaceDE w:val="0"/>
        <w:autoSpaceDN w:val="0"/>
        <w:adjustRightInd w:val="0"/>
        <w:spacing w:after="0" w:line="276" w:lineRule="auto"/>
        <w:ind w:left="360"/>
        <w:jc w:val="both"/>
        <w:rPr>
          <w:rFonts w:ascii="Calibri" w:hAnsi="Calibri" w:cs="Arial"/>
          <w:b/>
          <w:color w:val="435FA8"/>
        </w:rPr>
      </w:pPr>
    </w:p>
    <w:p w:rsidR="006946D1" w:rsidRDefault="006946D1" w:rsidP="00303F4B">
      <w:pPr>
        <w:pStyle w:val="Paragraphedeliste"/>
        <w:numPr>
          <w:ilvl w:val="1"/>
          <w:numId w:val="15"/>
        </w:numPr>
        <w:autoSpaceDE w:val="0"/>
        <w:autoSpaceDN w:val="0"/>
        <w:adjustRightInd w:val="0"/>
        <w:spacing w:after="0" w:line="276" w:lineRule="auto"/>
        <w:jc w:val="both"/>
        <w:rPr>
          <w:rFonts w:ascii="Calibri" w:hAnsi="Calibri" w:cs="Arial"/>
          <w:b/>
          <w:color w:val="435FA8"/>
        </w:rPr>
      </w:pPr>
      <w:r>
        <w:rPr>
          <w:rFonts w:ascii="Calibri" w:hAnsi="Calibri" w:cs="Arial"/>
          <w:b/>
          <w:color w:val="435FA8"/>
        </w:rPr>
        <w:t>Autres coûts / frais engagés par les agents en télétravail</w:t>
      </w:r>
    </w:p>
    <w:p w:rsidR="008057DB" w:rsidRDefault="008057DB" w:rsidP="008057DB">
      <w:pPr>
        <w:pStyle w:val="Paragraphedeliste"/>
        <w:autoSpaceDE w:val="0"/>
        <w:autoSpaceDN w:val="0"/>
        <w:adjustRightInd w:val="0"/>
        <w:spacing w:after="0" w:line="276" w:lineRule="auto"/>
        <w:ind w:left="360"/>
        <w:jc w:val="both"/>
        <w:rPr>
          <w:rFonts w:ascii="Calibri" w:hAnsi="Calibri" w:cs="Arial"/>
          <w:b/>
          <w:color w:val="435FA8"/>
        </w:rPr>
      </w:pPr>
    </w:p>
    <w:p w:rsidR="008057DB" w:rsidRPr="00455FD3" w:rsidRDefault="008057DB" w:rsidP="008057DB">
      <w:pPr>
        <w:spacing w:after="0" w:line="276" w:lineRule="auto"/>
        <w:jc w:val="both"/>
      </w:pPr>
      <w:r w:rsidRPr="00455FD3">
        <w:rPr>
          <w:rFonts w:cs="Verdana"/>
        </w:rPr>
        <w:t>L’accord-cadre national du 13 juillet 2021 relatif à la mise en œuvre du télétravail dans la fonction publique prévoit d’inscrire</w:t>
      </w:r>
      <w:r w:rsidRPr="00455FD3">
        <w:t xml:space="preserve"> dans l’attribution de l’indemnité forfaitaire prévue par le décr</w:t>
      </w:r>
      <w:r>
        <w:t>et n° 2021-1123 du 26 août 2021 d</w:t>
      </w:r>
      <w:r w:rsidRPr="00455FD3">
        <w:t>ans le cadre du principe de libre administration des collectivités territoriales et de leurs établissements.</w:t>
      </w:r>
    </w:p>
    <w:p w:rsidR="008057DB" w:rsidRPr="00455FD3" w:rsidRDefault="008057DB" w:rsidP="008057DB">
      <w:pPr>
        <w:spacing w:after="0" w:line="276" w:lineRule="auto"/>
        <w:jc w:val="both"/>
      </w:pPr>
    </w:p>
    <w:p w:rsidR="008057DB" w:rsidRPr="00455FD3" w:rsidRDefault="008057DB" w:rsidP="008057DB">
      <w:pPr>
        <w:spacing w:after="0" w:line="276" w:lineRule="auto"/>
        <w:jc w:val="both"/>
      </w:pPr>
      <w:r w:rsidRPr="00455FD3">
        <w:t xml:space="preserve">Il appartient à ainsi à chaque employeur de décider de mettre en œuvre ou non cette allocation, l’accord cadre du 13 juillet 2021 prévoyant que l’indemnité est de 2,5 € par jour de télétravail, sans seuil de déclenchement, dans la limite d’un montant de 220 € annuels. </w:t>
      </w:r>
    </w:p>
    <w:p w:rsidR="008057DB" w:rsidRPr="00455FD3" w:rsidRDefault="008057DB" w:rsidP="008057DB">
      <w:pPr>
        <w:spacing w:after="0" w:line="276" w:lineRule="auto"/>
        <w:jc w:val="both"/>
      </w:pPr>
    </w:p>
    <w:p w:rsidR="008057DB" w:rsidRPr="00455FD3" w:rsidRDefault="008057DB" w:rsidP="008057DB">
      <w:pPr>
        <w:spacing w:after="0" w:line="276" w:lineRule="auto"/>
        <w:jc w:val="both"/>
      </w:pPr>
      <w:r w:rsidRPr="00455FD3">
        <w:t>Le versement de l’indemnité se fait selon un rythme trimestriel.</w:t>
      </w:r>
    </w:p>
    <w:p w:rsidR="008057DB" w:rsidRDefault="008057DB" w:rsidP="008057DB">
      <w:pPr>
        <w:pStyle w:val="Paragraphedeliste"/>
        <w:autoSpaceDE w:val="0"/>
        <w:autoSpaceDN w:val="0"/>
        <w:adjustRightInd w:val="0"/>
        <w:spacing w:after="0" w:line="276" w:lineRule="auto"/>
        <w:ind w:left="360"/>
        <w:jc w:val="both"/>
        <w:rPr>
          <w:rFonts w:ascii="Calibri" w:hAnsi="Calibri" w:cs="Arial"/>
          <w:b/>
          <w:color w:val="435FA8"/>
        </w:rPr>
      </w:pPr>
    </w:p>
    <w:p w:rsidR="008057DB" w:rsidRDefault="008057DB" w:rsidP="008057DB">
      <w:pPr>
        <w:pStyle w:val="Paragraphedeliste"/>
        <w:autoSpaceDE w:val="0"/>
        <w:autoSpaceDN w:val="0"/>
        <w:adjustRightInd w:val="0"/>
        <w:spacing w:after="0" w:line="276" w:lineRule="auto"/>
        <w:ind w:left="360"/>
        <w:jc w:val="both"/>
        <w:rPr>
          <w:rFonts w:ascii="Calibri" w:hAnsi="Calibri" w:cs="Arial"/>
          <w:b/>
          <w:color w:val="435FA8"/>
        </w:rPr>
      </w:pPr>
    </w:p>
    <w:p w:rsidR="008057DB" w:rsidRDefault="008057DB" w:rsidP="008057DB">
      <w:pPr>
        <w:pStyle w:val="Paragraphedeliste"/>
        <w:autoSpaceDE w:val="0"/>
        <w:autoSpaceDN w:val="0"/>
        <w:adjustRightInd w:val="0"/>
        <w:spacing w:after="0" w:line="276" w:lineRule="auto"/>
        <w:ind w:left="360"/>
        <w:jc w:val="both"/>
        <w:rPr>
          <w:rFonts w:ascii="Calibri" w:hAnsi="Calibri" w:cs="Arial"/>
          <w:b/>
          <w:color w:val="435FA8"/>
        </w:rPr>
      </w:pPr>
    </w:p>
    <w:p w:rsidR="008057DB" w:rsidRPr="006946D1" w:rsidRDefault="008057DB" w:rsidP="00303F4B">
      <w:pPr>
        <w:pStyle w:val="Paragraphedeliste"/>
        <w:numPr>
          <w:ilvl w:val="1"/>
          <w:numId w:val="15"/>
        </w:numPr>
        <w:autoSpaceDE w:val="0"/>
        <w:autoSpaceDN w:val="0"/>
        <w:adjustRightInd w:val="0"/>
        <w:spacing w:after="0" w:line="276" w:lineRule="auto"/>
        <w:jc w:val="both"/>
        <w:rPr>
          <w:rFonts w:ascii="Calibri" w:hAnsi="Calibri" w:cs="Arial"/>
          <w:b/>
          <w:color w:val="435FA8"/>
        </w:rPr>
      </w:pPr>
      <w:r>
        <w:rPr>
          <w:rFonts w:ascii="Calibri" w:hAnsi="Calibri" w:cs="Arial"/>
          <w:b/>
          <w:color w:val="435FA8"/>
        </w:rPr>
        <w:lastRenderedPageBreak/>
        <w:t>Sécurité des systèmes d’information et protection des données</w:t>
      </w:r>
    </w:p>
    <w:p w:rsidR="006E610A" w:rsidRDefault="006E610A" w:rsidP="00A3021F">
      <w:pPr>
        <w:autoSpaceDE w:val="0"/>
        <w:autoSpaceDN w:val="0"/>
        <w:adjustRightInd w:val="0"/>
        <w:spacing w:after="0" w:line="276" w:lineRule="auto"/>
        <w:jc w:val="both"/>
        <w:rPr>
          <w:rFonts w:ascii="Calibri" w:hAnsi="Calibri" w:cs="Verdana"/>
          <w:color w:val="000000" w:themeColor="text1"/>
        </w:rPr>
      </w:pPr>
    </w:p>
    <w:p w:rsidR="008057DB" w:rsidRPr="00455FD3" w:rsidRDefault="008057DB" w:rsidP="008057DB">
      <w:pPr>
        <w:autoSpaceDE w:val="0"/>
        <w:autoSpaceDN w:val="0"/>
        <w:adjustRightInd w:val="0"/>
        <w:spacing w:after="0" w:line="276" w:lineRule="auto"/>
        <w:jc w:val="both"/>
        <w:rPr>
          <w:rFonts w:cs="Verdana"/>
        </w:rPr>
      </w:pPr>
      <w:r w:rsidRPr="00455FD3">
        <w:rPr>
          <w:rFonts w:cs="Verdana"/>
        </w:rPr>
        <w:t>Le télétravailleur s’engage à respecter les règles et usages en vigueur au sein de sa collectivité ou de son établissement et notamment la charte informatique lorsqu’elle existe.</w:t>
      </w:r>
    </w:p>
    <w:p w:rsidR="008057DB" w:rsidRPr="00455FD3" w:rsidRDefault="008057DB" w:rsidP="008057DB">
      <w:pPr>
        <w:autoSpaceDE w:val="0"/>
        <w:autoSpaceDN w:val="0"/>
        <w:adjustRightInd w:val="0"/>
        <w:spacing w:after="0" w:line="276" w:lineRule="auto"/>
        <w:jc w:val="both"/>
        <w:rPr>
          <w:rFonts w:cs="Verdana"/>
        </w:rPr>
      </w:pPr>
    </w:p>
    <w:p w:rsidR="008057DB" w:rsidRPr="00455FD3" w:rsidRDefault="008057DB" w:rsidP="008057DB">
      <w:pPr>
        <w:autoSpaceDE w:val="0"/>
        <w:autoSpaceDN w:val="0"/>
        <w:adjustRightInd w:val="0"/>
        <w:spacing w:after="0" w:line="276" w:lineRule="auto"/>
        <w:jc w:val="both"/>
        <w:rPr>
          <w:rFonts w:cs="Verdana"/>
        </w:rPr>
      </w:pPr>
      <w:r w:rsidRPr="00455FD3">
        <w:rPr>
          <w:rFonts w:cs="Verdana"/>
        </w:rPr>
        <w:t xml:space="preserve">Il doit se conformer à l'ensemble des règles en vigueur au sein de son service en matière de sécurité des systèmes d'information et en particulier aux règles relatives à la protection et à la confidentialité des données et des dossiers en les rendant inaccessibles aux tiers. </w:t>
      </w:r>
    </w:p>
    <w:p w:rsidR="008057DB" w:rsidRPr="00455FD3" w:rsidRDefault="008057DB" w:rsidP="008057DB">
      <w:pPr>
        <w:autoSpaceDE w:val="0"/>
        <w:autoSpaceDN w:val="0"/>
        <w:adjustRightInd w:val="0"/>
        <w:spacing w:after="0" w:line="276" w:lineRule="auto"/>
        <w:jc w:val="both"/>
        <w:rPr>
          <w:rFonts w:cs="Verdana"/>
        </w:rPr>
      </w:pPr>
    </w:p>
    <w:p w:rsidR="008057DB" w:rsidRPr="00455FD3" w:rsidRDefault="008057DB" w:rsidP="008057DB">
      <w:pPr>
        <w:autoSpaceDE w:val="0"/>
        <w:autoSpaceDN w:val="0"/>
        <w:adjustRightInd w:val="0"/>
        <w:spacing w:after="0" w:line="276" w:lineRule="auto"/>
        <w:jc w:val="both"/>
        <w:rPr>
          <w:rFonts w:cs="Verdana"/>
        </w:rPr>
      </w:pPr>
      <w:r w:rsidRPr="00455FD3">
        <w:rPr>
          <w:rFonts w:cs="Verdana"/>
        </w:rPr>
        <w:t>Les données à caractère personnel ne peuvent être recueillies et traitées que pour un usage déterminé et légitime, correspondant aux missions de la collectivité ou de l’établissement.</w:t>
      </w:r>
    </w:p>
    <w:p w:rsidR="008057DB" w:rsidRPr="00455FD3" w:rsidRDefault="008057DB" w:rsidP="008057DB">
      <w:pPr>
        <w:autoSpaceDE w:val="0"/>
        <w:autoSpaceDN w:val="0"/>
        <w:adjustRightInd w:val="0"/>
        <w:spacing w:after="0" w:line="276" w:lineRule="auto"/>
        <w:jc w:val="both"/>
        <w:rPr>
          <w:rFonts w:cs="Verdana"/>
        </w:rPr>
      </w:pPr>
    </w:p>
    <w:p w:rsidR="008057DB" w:rsidRPr="00455FD3" w:rsidRDefault="008057DB" w:rsidP="008057DB">
      <w:pPr>
        <w:autoSpaceDE w:val="0"/>
        <w:autoSpaceDN w:val="0"/>
        <w:adjustRightInd w:val="0"/>
        <w:spacing w:after="0" w:line="276" w:lineRule="auto"/>
        <w:jc w:val="both"/>
        <w:rPr>
          <w:rFonts w:cs="Verdana"/>
        </w:rPr>
      </w:pPr>
      <w:r w:rsidRPr="00455FD3">
        <w:rPr>
          <w:rFonts w:cs="Verdana"/>
        </w:rPr>
        <w:t>Le télétravailleur s’engage à réserver l’usage des outils informatiques mis à disposition par l’employeur à un usage strictement professionnel.</w:t>
      </w:r>
    </w:p>
    <w:p w:rsidR="008057DB" w:rsidRPr="00455FD3" w:rsidRDefault="008057DB" w:rsidP="008057DB">
      <w:pPr>
        <w:spacing w:after="0" w:line="276" w:lineRule="auto"/>
        <w:jc w:val="both"/>
        <w:rPr>
          <w:rFonts w:cs="Verdana"/>
        </w:rPr>
      </w:pPr>
    </w:p>
    <w:p w:rsidR="008057DB" w:rsidRPr="00455FD3" w:rsidRDefault="008057DB" w:rsidP="008057DB">
      <w:pPr>
        <w:spacing w:after="0" w:line="276" w:lineRule="auto"/>
        <w:jc w:val="both"/>
        <w:rPr>
          <w:rFonts w:cs="Verdana"/>
        </w:rPr>
      </w:pPr>
      <w:r w:rsidRPr="00455FD3">
        <w:rPr>
          <w:rFonts w:cs="Verdana"/>
        </w:rPr>
        <w:t>L’employeur prend les mesures nécessaires pour assurer la protection des données personnelles de l’agent en télétravail et celles traitées par ce dernier à des fins professionnelles.</w:t>
      </w:r>
    </w:p>
    <w:p w:rsidR="008057DB" w:rsidRPr="008057DB" w:rsidRDefault="008057DB" w:rsidP="008057DB"/>
    <w:p w:rsidR="008057DB" w:rsidRPr="008057DB" w:rsidRDefault="008057DB" w:rsidP="008057DB">
      <w:pPr>
        <w:autoSpaceDE w:val="0"/>
        <w:autoSpaceDN w:val="0"/>
        <w:adjustRightInd w:val="0"/>
        <w:spacing w:after="0" w:line="276" w:lineRule="auto"/>
        <w:jc w:val="both"/>
      </w:pPr>
      <w:r w:rsidRPr="008057DB">
        <w:rPr>
          <w:noProof/>
          <w:lang w:eastAsia="fr-FR"/>
        </w:rPr>
        <mc:AlternateContent>
          <mc:Choice Requires="wps">
            <w:drawing>
              <wp:anchor distT="0" distB="0" distL="114300" distR="114300" simplePos="0" relativeHeight="251722752" behindDoc="0" locked="0" layoutInCell="1" allowOverlap="1" wp14:anchorId="7BD8EAA5" wp14:editId="4BAEAD88">
                <wp:simplePos x="0" y="0"/>
                <wp:positionH relativeFrom="page">
                  <wp:align>left</wp:align>
                </wp:positionH>
                <wp:positionV relativeFrom="paragraph">
                  <wp:posOffset>205740</wp:posOffset>
                </wp:positionV>
                <wp:extent cx="5276850" cy="285750"/>
                <wp:effectExtent l="0" t="0" r="0" b="0"/>
                <wp:wrapNone/>
                <wp:docPr id="45" name="Rectangle 45"/>
                <wp:cNvGraphicFramePr/>
                <a:graphic xmlns:a="http://schemas.openxmlformats.org/drawingml/2006/main">
                  <a:graphicData uri="http://schemas.microsoft.com/office/word/2010/wordprocessingShape">
                    <wps:wsp>
                      <wps:cNvSpPr/>
                      <wps:spPr>
                        <a:xfrm>
                          <a:off x="0" y="0"/>
                          <a:ext cx="5276850"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B6F1E" w:rsidRPr="00A85981" w:rsidRDefault="009B6F1E" w:rsidP="00A85981">
                            <w:pPr>
                              <w:ind w:firstLine="284"/>
                              <w:rPr>
                                <w:rFonts w:ascii="Caviar Dreams" w:hAnsi="Caviar Dreams"/>
                                <w:sz w:val="28"/>
                                <w:szCs w:val="28"/>
                              </w:rPr>
                            </w:pPr>
                            <w:r>
                              <w:rPr>
                                <w:rFonts w:ascii="Caviar Dreams" w:hAnsi="Caviar Dreams"/>
                                <w:sz w:val="28"/>
                                <w:szCs w:val="28"/>
                              </w:rPr>
                              <w:t>10</w:t>
                            </w:r>
                            <w:r w:rsidRPr="00A85981">
                              <w:rPr>
                                <w:rFonts w:ascii="Caviar Dreams" w:hAnsi="Caviar Dreams"/>
                                <w:sz w:val="28"/>
                                <w:szCs w:val="28"/>
                              </w:rPr>
                              <w:t xml:space="preserve">- </w:t>
                            </w:r>
                            <w:r>
                              <w:rPr>
                                <w:rFonts w:ascii="Caviar Dreams" w:hAnsi="Caviar Dreams"/>
                                <w:sz w:val="28"/>
                                <w:szCs w:val="28"/>
                              </w:rPr>
                              <w:t>FORMATION</w:t>
                            </w:r>
                          </w:p>
                          <w:p w:rsidR="009B6F1E" w:rsidRPr="000D1340" w:rsidRDefault="009B6F1E" w:rsidP="00A85981">
                            <w:pPr>
                              <w:pStyle w:val="TM1"/>
                              <w:ind w:left="1713"/>
                              <w:rPr>
                                <w:rFonts w:ascii="Caviar Dreams" w:hAnsi="Caviar Dream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8EAA5" id="Rectangle 45" o:spid="_x0000_s1037" style="position:absolute;left:0;text-align:left;margin-left:0;margin-top:16.2pt;width:415.5pt;height:22.5pt;z-index:2517227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" filled="f" stroked="f" strokeweight="1pt">
                <v:textbox>
                  <w:txbxContent>
                    <w:p w:rsidR="009B6F1E" w:rsidRPr="00A85981" w:rsidRDefault="009B6F1E" w:rsidP="00A85981">
                      <w:pPr>
                        <w:ind w:firstLine="284"/>
                        <w:rPr>
                          <w:rFonts w:ascii="Caviar Dreams" w:hAnsi="Caviar Dreams"/>
                          <w:sz w:val="28"/>
                          <w:szCs w:val="28"/>
                        </w:rPr>
                      </w:pPr>
                      <w:r>
                        <w:rPr>
                          <w:rFonts w:ascii="Caviar Dreams" w:hAnsi="Caviar Dreams"/>
                          <w:sz w:val="28"/>
                          <w:szCs w:val="28"/>
                        </w:rPr>
                        <w:t>10</w:t>
                      </w:r>
                      <w:r w:rsidRPr="00A85981">
                        <w:rPr>
                          <w:rFonts w:ascii="Caviar Dreams" w:hAnsi="Caviar Dreams"/>
                          <w:sz w:val="28"/>
                          <w:szCs w:val="28"/>
                        </w:rPr>
                        <w:t xml:space="preserve">- </w:t>
                      </w:r>
                      <w:r>
                        <w:rPr>
                          <w:rFonts w:ascii="Caviar Dreams" w:hAnsi="Caviar Dreams"/>
                          <w:sz w:val="28"/>
                          <w:szCs w:val="28"/>
                        </w:rPr>
                        <w:t>FORMATION</w:t>
                      </w:r>
                    </w:p>
                    <w:p w:rsidR="009B6F1E" w:rsidRPr="000D1340" w:rsidRDefault="009B6F1E" w:rsidP="00A85981">
                      <w:pPr>
                        <w:pStyle w:val="TM1"/>
                        <w:ind w:left="1713"/>
                        <w:rPr>
                          <w:rFonts w:ascii="Caviar Dreams" w:hAnsi="Caviar Dreams"/>
                          <w:sz w:val="32"/>
                          <w:szCs w:val="32"/>
                        </w:rPr>
                      </w:pPr>
                    </w:p>
                  </w:txbxContent>
                </v:textbox>
                <w10:wrap anchorx="page"/>
              </v:rect>
            </w:pict>
          </mc:Fallback>
        </mc:AlternateContent>
      </w:r>
      <w:r>
        <w:rPr>
          <w:noProof/>
          <w:lang w:eastAsia="fr-FR"/>
        </w:rPr>
        <w:drawing>
          <wp:anchor distT="0" distB="0" distL="114300" distR="114300" simplePos="0" relativeHeight="251779072" behindDoc="1" locked="0" layoutInCell="1" allowOverlap="1">
            <wp:simplePos x="0" y="0"/>
            <wp:positionH relativeFrom="page">
              <wp:align>left</wp:align>
            </wp:positionH>
            <wp:positionV relativeFrom="paragraph">
              <wp:posOffset>148590</wp:posOffset>
            </wp:positionV>
            <wp:extent cx="5760720" cy="368935"/>
            <wp:effectExtent l="0" t="0" r="0" b="0"/>
            <wp:wrapNone/>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articl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68935"/>
                    </a:xfrm>
                    <a:prstGeom prst="rect">
                      <a:avLst/>
                    </a:prstGeom>
                  </pic:spPr>
                </pic:pic>
              </a:graphicData>
            </a:graphic>
            <wp14:sizeRelH relativeFrom="page">
              <wp14:pctWidth>0</wp14:pctWidth>
            </wp14:sizeRelH>
            <wp14:sizeRelV relativeFrom="page">
              <wp14:pctHeight>0</wp14:pctHeight>
            </wp14:sizeRelV>
          </wp:anchor>
        </w:drawing>
      </w:r>
    </w:p>
    <w:p w:rsidR="008057DB" w:rsidRPr="008057DB" w:rsidRDefault="008057DB" w:rsidP="008057DB">
      <w:pPr>
        <w:autoSpaceDE w:val="0"/>
        <w:autoSpaceDN w:val="0"/>
        <w:adjustRightInd w:val="0"/>
        <w:spacing w:after="0" w:line="276" w:lineRule="auto"/>
        <w:jc w:val="both"/>
      </w:pPr>
    </w:p>
    <w:p w:rsidR="008057DB" w:rsidRPr="008057DB" w:rsidRDefault="008057DB" w:rsidP="008057DB">
      <w:pPr>
        <w:autoSpaceDE w:val="0"/>
        <w:autoSpaceDN w:val="0"/>
        <w:adjustRightInd w:val="0"/>
        <w:spacing w:after="0" w:line="276" w:lineRule="auto"/>
        <w:jc w:val="both"/>
      </w:pPr>
    </w:p>
    <w:p w:rsidR="008057DB" w:rsidRPr="008057DB" w:rsidRDefault="008057DB" w:rsidP="008057DB">
      <w:pPr>
        <w:autoSpaceDE w:val="0"/>
        <w:autoSpaceDN w:val="0"/>
        <w:adjustRightInd w:val="0"/>
        <w:spacing w:after="0" w:line="276" w:lineRule="auto"/>
        <w:jc w:val="both"/>
      </w:pPr>
    </w:p>
    <w:p w:rsidR="008057DB" w:rsidRPr="00BD1099" w:rsidRDefault="008057DB" w:rsidP="008057DB">
      <w:pPr>
        <w:autoSpaceDE w:val="0"/>
        <w:autoSpaceDN w:val="0"/>
        <w:adjustRightInd w:val="0"/>
        <w:spacing w:after="0" w:line="276" w:lineRule="auto"/>
        <w:jc w:val="both"/>
        <w:rPr>
          <w:rFonts w:ascii="Calibri" w:hAnsi="Calibri" w:cs="Verdana"/>
        </w:rPr>
      </w:pPr>
      <w:r w:rsidRPr="00BD1099">
        <w:rPr>
          <w:rFonts w:ascii="Calibri" w:hAnsi="Calibri" w:cs="Verdana"/>
        </w:rPr>
        <w:t>Les agents concernés par le télétravail doivent recevoir une information afin de les accompagner dans la bonne utilisation des équipements et outils nécessaires à l’exercice du télétravail.</w:t>
      </w:r>
    </w:p>
    <w:p w:rsidR="008057DB" w:rsidRPr="00BD1099" w:rsidRDefault="008057DB" w:rsidP="008057DB">
      <w:pPr>
        <w:autoSpaceDE w:val="0"/>
        <w:autoSpaceDN w:val="0"/>
        <w:adjustRightInd w:val="0"/>
        <w:spacing w:after="0" w:line="276" w:lineRule="auto"/>
        <w:jc w:val="both"/>
        <w:rPr>
          <w:rFonts w:ascii="Calibri" w:hAnsi="Calibri" w:cs="Verdana"/>
        </w:rPr>
      </w:pPr>
    </w:p>
    <w:p w:rsidR="008057DB" w:rsidRPr="00BD1099" w:rsidRDefault="008057DB" w:rsidP="008057DB">
      <w:pPr>
        <w:autoSpaceDE w:val="0"/>
        <w:autoSpaceDN w:val="0"/>
        <w:adjustRightInd w:val="0"/>
        <w:spacing w:after="0" w:line="276" w:lineRule="auto"/>
        <w:jc w:val="both"/>
        <w:rPr>
          <w:rFonts w:ascii="Calibri" w:hAnsi="Calibri" w:cs="Verdana"/>
        </w:rPr>
      </w:pPr>
      <w:r w:rsidRPr="00BD1099">
        <w:rPr>
          <w:rFonts w:ascii="Calibri" w:hAnsi="Calibri" w:cs="Verdana"/>
        </w:rPr>
        <w:t>En cas de besoin, ils sont formés à l’utilisation des technologies de l’information et de la communication (TIC), informés de leur évolution et sensibilisés à la régulation de l’usage des outils numériques.</w:t>
      </w:r>
    </w:p>
    <w:p w:rsidR="008057DB" w:rsidRPr="00BD1099" w:rsidRDefault="008057DB" w:rsidP="008057DB">
      <w:pPr>
        <w:autoSpaceDE w:val="0"/>
        <w:autoSpaceDN w:val="0"/>
        <w:adjustRightInd w:val="0"/>
        <w:spacing w:after="0" w:line="276" w:lineRule="auto"/>
        <w:jc w:val="both"/>
        <w:rPr>
          <w:rFonts w:ascii="Calibri" w:hAnsi="Calibri" w:cs="Verdana"/>
        </w:rPr>
      </w:pPr>
    </w:p>
    <w:p w:rsidR="008057DB" w:rsidRPr="00BD1099" w:rsidRDefault="008057DB" w:rsidP="008057DB">
      <w:pPr>
        <w:autoSpaceDE w:val="0"/>
        <w:autoSpaceDN w:val="0"/>
        <w:adjustRightInd w:val="0"/>
        <w:spacing w:after="0" w:line="276" w:lineRule="auto"/>
        <w:jc w:val="both"/>
        <w:rPr>
          <w:rFonts w:ascii="Calibri" w:hAnsi="Calibri" w:cs="Verdana"/>
        </w:rPr>
      </w:pPr>
      <w:r w:rsidRPr="00BD1099">
        <w:rPr>
          <w:rFonts w:ascii="Calibri" w:hAnsi="Calibri" w:cs="Verdana"/>
        </w:rPr>
        <w:t>Les personnels encadrants doivent également être sensibilisés aux techniques de management à distance notamment lorsqu’ils encadrent une équipe en mode mixte (</w:t>
      </w:r>
      <w:r w:rsidRPr="00BD1099">
        <w:rPr>
          <w:rFonts w:ascii="Calibri" w:hAnsi="Calibri" w:cs="Verdana"/>
          <w:i/>
        </w:rPr>
        <w:t>agents en présentiel et agents en télétravail</w:t>
      </w:r>
      <w:r w:rsidRPr="00BD1099">
        <w:rPr>
          <w:rFonts w:ascii="Calibri" w:hAnsi="Calibri" w:cs="Verdana"/>
        </w:rPr>
        <w:t>).</w:t>
      </w:r>
    </w:p>
    <w:p w:rsidR="00A62F1B" w:rsidRDefault="00A62F1B" w:rsidP="005C72B7">
      <w:pPr>
        <w:autoSpaceDE w:val="0"/>
        <w:autoSpaceDN w:val="0"/>
        <w:adjustRightInd w:val="0"/>
        <w:spacing w:after="0" w:line="276" w:lineRule="auto"/>
        <w:jc w:val="both"/>
        <w:rPr>
          <w:rFonts w:ascii="Calibri" w:hAnsi="Calibri" w:cs="Verdana"/>
          <w:color w:val="000000" w:themeColor="text1"/>
        </w:rPr>
      </w:pPr>
    </w:p>
    <w:p w:rsidR="00A62F1B" w:rsidRDefault="008057DB" w:rsidP="005C72B7">
      <w:pPr>
        <w:autoSpaceDE w:val="0"/>
        <w:autoSpaceDN w:val="0"/>
        <w:adjustRightInd w:val="0"/>
        <w:spacing w:after="0" w:line="276" w:lineRule="auto"/>
        <w:jc w:val="both"/>
        <w:rPr>
          <w:rFonts w:ascii="Calibri" w:hAnsi="Calibri" w:cs="Verdana"/>
          <w:color w:val="000000" w:themeColor="text1"/>
        </w:rPr>
      </w:pPr>
      <w:r w:rsidRPr="00A62F1B">
        <w:rPr>
          <w:rFonts w:ascii="Calibri" w:hAnsi="Calibri" w:cs="Verdana"/>
          <w:noProof/>
          <w:color w:val="000000" w:themeColor="text1"/>
          <w:lang w:eastAsia="fr-FR"/>
        </w:rPr>
        <mc:AlternateContent>
          <mc:Choice Requires="wps">
            <w:drawing>
              <wp:anchor distT="0" distB="0" distL="114300" distR="114300" simplePos="0" relativeHeight="251727872" behindDoc="0" locked="0" layoutInCell="1" allowOverlap="1" wp14:anchorId="5F00D4AC" wp14:editId="3DEBA094">
                <wp:simplePos x="0" y="0"/>
                <wp:positionH relativeFrom="page">
                  <wp:posOffset>7620</wp:posOffset>
                </wp:positionH>
                <wp:positionV relativeFrom="paragraph">
                  <wp:posOffset>234950</wp:posOffset>
                </wp:positionV>
                <wp:extent cx="5638800" cy="300990"/>
                <wp:effectExtent l="0" t="0" r="0" b="3810"/>
                <wp:wrapNone/>
                <wp:docPr id="4" name="Rectangle 4"/>
                <wp:cNvGraphicFramePr/>
                <a:graphic xmlns:a="http://schemas.openxmlformats.org/drawingml/2006/main">
                  <a:graphicData uri="http://schemas.microsoft.com/office/word/2010/wordprocessingShape">
                    <wps:wsp>
                      <wps:cNvSpPr/>
                      <wps:spPr>
                        <a:xfrm>
                          <a:off x="0" y="0"/>
                          <a:ext cx="5638800" cy="3009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B6F1E" w:rsidRPr="00A85981" w:rsidRDefault="009B6F1E" w:rsidP="00A62F1B">
                            <w:pPr>
                              <w:ind w:firstLine="284"/>
                              <w:rPr>
                                <w:rFonts w:ascii="Caviar Dreams" w:hAnsi="Caviar Dreams"/>
                                <w:sz w:val="28"/>
                                <w:szCs w:val="28"/>
                              </w:rPr>
                            </w:pPr>
                            <w:r>
                              <w:rPr>
                                <w:rFonts w:ascii="Caviar Dreams" w:hAnsi="Caviar Dreams"/>
                                <w:sz w:val="28"/>
                                <w:szCs w:val="28"/>
                              </w:rPr>
                              <w:t>11</w:t>
                            </w:r>
                            <w:r w:rsidRPr="00A85981">
                              <w:rPr>
                                <w:rFonts w:ascii="Caviar Dreams" w:hAnsi="Caviar Dreams"/>
                                <w:sz w:val="28"/>
                                <w:szCs w:val="28"/>
                              </w:rPr>
                              <w:t xml:space="preserve">- </w:t>
                            </w:r>
                            <w:r>
                              <w:rPr>
                                <w:rFonts w:ascii="Caviar Dreams" w:hAnsi="Caviar Dreams"/>
                                <w:sz w:val="28"/>
                                <w:szCs w:val="28"/>
                              </w:rPr>
                              <w:t>PROCÉDURE À SUIVRE POUR UNE DEMANDE DE TÉLÉTRAVAIL</w:t>
                            </w:r>
                          </w:p>
                          <w:p w:rsidR="009B6F1E" w:rsidRPr="000D1340" w:rsidRDefault="009B6F1E" w:rsidP="00A62F1B">
                            <w:pPr>
                              <w:pStyle w:val="TM2"/>
                              <w:ind w:left="1713"/>
                              <w:rPr>
                                <w:rFonts w:ascii="Caviar Dreams" w:hAnsi="Caviar Dream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0D4AC" id="Rectangle 4" o:spid="_x0000_s1038" style="position:absolute;left:0;text-align:left;margin-left:.6pt;margin-top:18.5pt;width:444pt;height:23.7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" filled="f" stroked="f" strokeweight="1pt">
                <v:textbox>
                  <w:txbxContent>
                    <w:p w:rsidR="009B6F1E" w:rsidRPr="00A85981" w:rsidRDefault="009B6F1E" w:rsidP="00A62F1B">
                      <w:pPr>
                        <w:ind w:firstLine="284"/>
                        <w:rPr>
                          <w:rFonts w:ascii="Caviar Dreams" w:hAnsi="Caviar Dreams"/>
                          <w:sz w:val="28"/>
                          <w:szCs w:val="28"/>
                        </w:rPr>
                      </w:pPr>
                      <w:r>
                        <w:rPr>
                          <w:rFonts w:ascii="Caviar Dreams" w:hAnsi="Caviar Dreams"/>
                          <w:sz w:val="28"/>
                          <w:szCs w:val="28"/>
                        </w:rPr>
                        <w:t>11</w:t>
                      </w:r>
                      <w:r w:rsidRPr="00A85981">
                        <w:rPr>
                          <w:rFonts w:ascii="Caviar Dreams" w:hAnsi="Caviar Dreams"/>
                          <w:sz w:val="28"/>
                          <w:szCs w:val="28"/>
                        </w:rPr>
                        <w:t xml:space="preserve">- </w:t>
                      </w:r>
                      <w:r>
                        <w:rPr>
                          <w:rFonts w:ascii="Caviar Dreams" w:hAnsi="Caviar Dreams"/>
                          <w:sz w:val="28"/>
                          <w:szCs w:val="28"/>
                        </w:rPr>
                        <w:t>PROCÉDURE À SUIVRE POUR UNE DEMANDE DE TÉLÉTRAVAIL</w:t>
                      </w:r>
                    </w:p>
                    <w:p w:rsidR="009B6F1E" w:rsidRPr="000D1340" w:rsidRDefault="009B6F1E" w:rsidP="00A62F1B">
                      <w:pPr>
                        <w:pStyle w:val="TM2"/>
                        <w:ind w:left="1713"/>
                        <w:rPr>
                          <w:rFonts w:ascii="Caviar Dreams" w:hAnsi="Caviar Dreams"/>
                          <w:sz w:val="32"/>
                          <w:szCs w:val="32"/>
                        </w:rPr>
                      </w:pPr>
                    </w:p>
                  </w:txbxContent>
                </v:textbox>
                <w10:wrap anchorx="page"/>
              </v:rect>
            </w:pict>
          </mc:Fallback>
        </mc:AlternateContent>
      </w:r>
      <w:r>
        <w:rPr>
          <w:noProof/>
          <w:lang w:eastAsia="fr-FR"/>
        </w:rPr>
        <w:drawing>
          <wp:anchor distT="0" distB="0" distL="114300" distR="114300" simplePos="0" relativeHeight="251781120" behindDoc="1" locked="0" layoutInCell="1" allowOverlap="1" wp14:anchorId="180D3945" wp14:editId="4E5AC337">
            <wp:simplePos x="0" y="0"/>
            <wp:positionH relativeFrom="page">
              <wp:align>left</wp:align>
            </wp:positionH>
            <wp:positionV relativeFrom="paragraph">
              <wp:posOffset>182880</wp:posOffset>
            </wp:positionV>
            <wp:extent cx="5760720" cy="368935"/>
            <wp:effectExtent l="0" t="0" r="0" b="0"/>
            <wp:wrapNone/>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articl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68935"/>
                    </a:xfrm>
                    <a:prstGeom prst="rect">
                      <a:avLst/>
                    </a:prstGeom>
                  </pic:spPr>
                </pic:pic>
              </a:graphicData>
            </a:graphic>
            <wp14:sizeRelH relativeFrom="page">
              <wp14:pctWidth>0</wp14:pctWidth>
            </wp14:sizeRelH>
            <wp14:sizeRelV relativeFrom="page">
              <wp14:pctHeight>0</wp14:pctHeight>
            </wp14:sizeRelV>
          </wp:anchor>
        </w:drawing>
      </w:r>
    </w:p>
    <w:p w:rsidR="00A62F1B" w:rsidRPr="0010216E" w:rsidRDefault="00A62F1B" w:rsidP="005C72B7">
      <w:pPr>
        <w:autoSpaceDE w:val="0"/>
        <w:autoSpaceDN w:val="0"/>
        <w:adjustRightInd w:val="0"/>
        <w:spacing w:after="0" w:line="276" w:lineRule="auto"/>
        <w:jc w:val="both"/>
        <w:rPr>
          <w:rFonts w:ascii="Calibri" w:hAnsi="Calibri" w:cs="Verdana"/>
          <w:color w:val="000000" w:themeColor="text1"/>
        </w:rPr>
      </w:pPr>
    </w:p>
    <w:p w:rsidR="00A62F1B" w:rsidRDefault="00A62F1B">
      <w:pPr>
        <w:rPr>
          <w:rFonts w:ascii="Calibri" w:hAnsi="Calibri" w:cs="Verdana"/>
          <w:color w:val="000000" w:themeColor="text1"/>
        </w:rPr>
      </w:pPr>
    </w:p>
    <w:p w:rsidR="008057DB" w:rsidRDefault="008057DB" w:rsidP="008057DB">
      <w:pPr>
        <w:autoSpaceDE w:val="0"/>
        <w:autoSpaceDN w:val="0"/>
        <w:adjustRightInd w:val="0"/>
        <w:spacing w:after="0" w:line="276" w:lineRule="auto"/>
        <w:jc w:val="both"/>
        <w:rPr>
          <w:rFonts w:ascii="Calibri" w:hAnsi="Calibri" w:cs="Verdana"/>
          <w:color w:val="000000" w:themeColor="text1"/>
        </w:rPr>
      </w:pPr>
      <w:r>
        <w:rPr>
          <w:rFonts w:ascii="Calibri" w:hAnsi="Calibri" w:cs="Verdana"/>
          <w:color w:val="000000" w:themeColor="text1"/>
        </w:rPr>
        <w:t xml:space="preserve">L’agent candidat au télétravail et dont les activités sont éligibles, doit en faire la demande par écrit auprès de son autorité territoriale, le cas échéant par la voie hiérarchique. </w:t>
      </w:r>
      <w:r w:rsidRPr="0010216E">
        <w:rPr>
          <w:rFonts w:ascii="Calibri" w:hAnsi="Calibri" w:cs="Verdana"/>
          <w:color w:val="000000" w:themeColor="text1"/>
        </w:rPr>
        <w:t>C</w:t>
      </w:r>
      <w:r>
        <w:rPr>
          <w:rFonts w:ascii="Calibri" w:hAnsi="Calibri" w:cs="Verdana"/>
          <w:color w:val="000000" w:themeColor="text1"/>
        </w:rPr>
        <w:t>ette demande est réalisée au moyen du formulaire dédié (</w:t>
      </w:r>
      <w:r w:rsidRPr="000F03D4">
        <w:rPr>
          <w:rFonts w:ascii="Calibri" w:hAnsi="Calibri" w:cs="Verdana"/>
          <w:i/>
          <w:color w:val="000000" w:themeColor="text1"/>
        </w:rPr>
        <w:t>annexe n°1</w:t>
      </w:r>
      <w:r w:rsidRPr="002535B8">
        <w:rPr>
          <w:rFonts w:ascii="Calibri" w:hAnsi="Calibri" w:cs="Verdana"/>
          <w:color w:val="000000" w:themeColor="text1"/>
        </w:rPr>
        <w:t>) et de l’attest</w:t>
      </w:r>
      <w:r>
        <w:rPr>
          <w:rFonts w:ascii="Calibri" w:hAnsi="Calibri" w:cs="Verdana"/>
          <w:color w:val="000000" w:themeColor="text1"/>
        </w:rPr>
        <w:t>ation sur l’honneur (</w:t>
      </w:r>
      <w:r w:rsidRPr="000F03D4">
        <w:rPr>
          <w:rFonts w:ascii="Calibri" w:hAnsi="Calibri" w:cs="Verdana"/>
          <w:i/>
          <w:color w:val="000000" w:themeColor="text1"/>
        </w:rPr>
        <w:t>annexe n°2</w:t>
      </w:r>
      <w:r w:rsidRPr="002535B8">
        <w:rPr>
          <w:rFonts w:ascii="Calibri" w:hAnsi="Calibri" w:cs="Verdana"/>
          <w:color w:val="000000" w:themeColor="text1"/>
        </w:rPr>
        <w:t>).</w:t>
      </w:r>
      <w:r w:rsidRPr="0010216E">
        <w:rPr>
          <w:rFonts w:ascii="Calibri" w:hAnsi="Calibri" w:cs="Verdana"/>
          <w:color w:val="000000" w:themeColor="text1"/>
        </w:rPr>
        <w:t xml:space="preserve"> </w:t>
      </w:r>
    </w:p>
    <w:p w:rsidR="008057DB" w:rsidRPr="0010216E" w:rsidRDefault="008057DB" w:rsidP="008057DB">
      <w:pPr>
        <w:autoSpaceDE w:val="0"/>
        <w:autoSpaceDN w:val="0"/>
        <w:adjustRightInd w:val="0"/>
        <w:spacing w:after="0" w:line="276" w:lineRule="auto"/>
        <w:jc w:val="both"/>
        <w:rPr>
          <w:rFonts w:ascii="Calibri" w:hAnsi="Calibri" w:cs="Verdana"/>
          <w:color w:val="000000" w:themeColor="text1"/>
        </w:rPr>
      </w:pPr>
    </w:p>
    <w:p w:rsidR="008057DB" w:rsidRPr="00455FD3" w:rsidRDefault="008057DB" w:rsidP="008057DB">
      <w:pPr>
        <w:autoSpaceDE w:val="0"/>
        <w:autoSpaceDN w:val="0"/>
        <w:adjustRightInd w:val="0"/>
        <w:spacing w:after="0" w:line="276" w:lineRule="auto"/>
        <w:jc w:val="both"/>
        <w:rPr>
          <w:rFonts w:ascii="Calibri" w:hAnsi="Calibri" w:cs="Verdana"/>
        </w:rPr>
      </w:pPr>
      <w:r w:rsidRPr="00455FD3">
        <w:rPr>
          <w:rFonts w:ascii="Calibri" w:hAnsi="Calibri" w:cs="Verdana"/>
        </w:rPr>
        <w:t>Une réponse écrite est donnée à la demande de télétravail dans un délai d’un mois maximum à compter de la date de sa réception. Lorsque la demande s’inscrit dans le cadre d’une situation particulière (</w:t>
      </w:r>
      <w:r w:rsidRPr="00455FD3">
        <w:rPr>
          <w:rFonts w:ascii="Calibri" w:hAnsi="Calibri" w:cs="Verdana"/>
          <w:i/>
        </w:rPr>
        <w:t>femme enceinte, proche aidant, agent en situation de handicap</w:t>
      </w:r>
      <w:r w:rsidRPr="00455FD3">
        <w:rPr>
          <w:rFonts w:ascii="Calibri" w:hAnsi="Calibri" w:cs="Verdana"/>
        </w:rPr>
        <w:t>), une réponse doit être apportée dans les plus brefs délais.</w:t>
      </w:r>
    </w:p>
    <w:p w:rsidR="008057DB" w:rsidRDefault="008057DB" w:rsidP="008057DB">
      <w:pPr>
        <w:autoSpaceDE w:val="0"/>
        <w:autoSpaceDN w:val="0"/>
        <w:adjustRightInd w:val="0"/>
        <w:spacing w:after="0" w:line="276" w:lineRule="auto"/>
        <w:jc w:val="both"/>
        <w:rPr>
          <w:rFonts w:ascii="Calibri" w:hAnsi="Calibri" w:cs="Verdana"/>
        </w:rPr>
      </w:pPr>
      <w:r w:rsidRPr="00455FD3">
        <w:rPr>
          <w:rFonts w:ascii="Calibri" w:hAnsi="Calibri" w:cs="Verdana"/>
        </w:rPr>
        <w:lastRenderedPageBreak/>
        <w:t xml:space="preserve">Le refus opposé à une demande initiale ou de renouvellement de télétravail formulée par un agent </w:t>
      </w:r>
      <w:r w:rsidRPr="00BD1099">
        <w:rPr>
          <w:rFonts w:ascii="Calibri" w:hAnsi="Calibri" w:cs="Verdana"/>
        </w:rPr>
        <w:t>exerçant des activités éligibles ou l'interruption du télétravail à l'initiative de l'administration doivent être motivés, notifiés par écrit et précédés d'un entretien.</w:t>
      </w:r>
    </w:p>
    <w:p w:rsidR="000C0277" w:rsidRPr="00BD1099" w:rsidRDefault="000C0277" w:rsidP="008057DB">
      <w:pPr>
        <w:autoSpaceDE w:val="0"/>
        <w:autoSpaceDN w:val="0"/>
        <w:adjustRightInd w:val="0"/>
        <w:spacing w:after="0" w:line="276" w:lineRule="auto"/>
        <w:jc w:val="both"/>
        <w:rPr>
          <w:rFonts w:ascii="Calibri" w:hAnsi="Calibri" w:cs="Verdana"/>
        </w:rPr>
      </w:pPr>
    </w:p>
    <w:p w:rsidR="008057DB" w:rsidRDefault="008057DB" w:rsidP="008057DB">
      <w:pPr>
        <w:autoSpaceDE w:val="0"/>
        <w:autoSpaceDN w:val="0"/>
        <w:adjustRightInd w:val="0"/>
        <w:spacing w:after="0" w:line="276" w:lineRule="auto"/>
        <w:jc w:val="both"/>
        <w:rPr>
          <w:rFonts w:ascii="Calibri" w:hAnsi="Calibri" w:cs="Verdana"/>
        </w:rPr>
      </w:pPr>
      <w:r w:rsidRPr="00BD1099">
        <w:rPr>
          <w:rFonts w:ascii="Calibri" w:hAnsi="Calibri" w:cs="Verdana"/>
        </w:rPr>
        <w:t>Dans l’hypothèse où aucune réponse n’intervient dans un délai de deux mois, le silence de l’Autorité Territoriale vaut acceptation.</w:t>
      </w:r>
    </w:p>
    <w:p w:rsidR="000C0277" w:rsidRPr="00BD1099" w:rsidRDefault="000C0277" w:rsidP="008057DB">
      <w:pPr>
        <w:autoSpaceDE w:val="0"/>
        <w:autoSpaceDN w:val="0"/>
        <w:adjustRightInd w:val="0"/>
        <w:spacing w:after="0" w:line="276" w:lineRule="auto"/>
        <w:jc w:val="both"/>
        <w:rPr>
          <w:rFonts w:ascii="Calibri" w:hAnsi="Calibri" w:cs="Verdana"/>
        </w:rPr>
      </w:pPr>
    </w:p>
    <w:p w:rsidR="008057DB" w:rsidRDefault="008057DB" w:rsidP="008057DB">
      <w:pPr>
        <w:autoSpaceDE w:val="0"/>
        <w:autoSpaceDN w:val="0"/>
        <w:adjustRightInd w:val="0"/>
        <w:spacing w:after="0" w:line="276" w:lineRule="auto"/>
        <w:jc w:val="both"/>
        <w:rPr>
          <w:rFonts w:ascii="Calibri" w:hAnsi="Calibri" w:cs="Verdana"/>
        </w:rPr>
      </w:pPr>
      <w:r w:rsidRPr="00BD1099">
        <w:rPr>
          <w:rFonts w:ascii="Calibri" w:hAnsi="Calibri" w:cs="Verdana"/>
        </w:rPr>
        <w:t xml:space="preserve">L’agent peut former un recours contre </w:t>
      </w:r>
      <w:r w:rsidRPr="00455FD3">
        <w:rPr>
          <w:rFonts w:ascii="Calibri" w:hAnsi="Calibri" w:cs="Verdana"/>
        </w:rPr>
        <w:t>cette décision auprès de l’autorité territoriale qui, le cas échéant, pourra proposer une médiation afin de trouver un accord.</w:t>
      </w:r>
    </w:p>
    <w:p w:rsidR="000C0277" w:rsidRPr="00455FD3" w:rsidRDefault="000C0277" w:rsidP="008057DB">
      <w:pPr>
        <w:autoSpaceDE w:val="0"/>
        <w:autoSpaceDN w:val="0"/>
        <w:adjustRightInd w:val="0"/>
        <w:spacing w:after="0" w:line="276" w:lineRule="auto"/>
        <w:jc w:val="both"/>
        <w:rPr>
          <w:rFonts w:ascii="Calibri" w:hAnsi="Calibri" w:cs="Verdana"/>
        </w:rPr>
      </w:pPr>
    </w:p>
    <w:p w:rsidR="008057DB" w:rsidRDefault="008057DB" w:rsidP="008057DB">
      <w:pPr>
        <w:autoSpaceDE w:val="0"/>
        <w:autoSpaceDN w:val="0"/>
        <w:adjustRightInd w:val="0"/>
        <w:spacing w:after="0" w:line="276" w:lineRule="auto"/>
        <w:jc w:val="both"/>
        <w:rPr>
          <w:rFonts w:ascii="Calibri" w:hAnsi="Calibri" w:cs="Verdana"/>
        </w:rPr>
      </w:pPr>
      <w:r w:rsidRPr="00455FD3">
        <w:rPr>
          <w:rFonts w:ascii="Calibri" w:hAnsi="Calibri" w:cs="Verdana"/>
        </w:rPr>
        <w:t>La commission administrative paritaire (</w:t>
      </w:r>
      <w:r w:rsidRPr="00A1564E">
        <w:rPr>
          <w:rFonts w:ascii="Calibri" w:hAnsi="Calibri" w:cs="Verdana"/>
          <w:i/>
        </w:rPr>
        <w:t>CAP</w:t>
      </w:r>
      <w:r w:rsidRPr="00455FD3">
        <w:rPr>
          <w:rFonts w:ascii="Calibri" w:hAnsi="Calibri" w:cs="Verdana"/>
        </w:rPr>
        <w:t>) ou la commission consultative paritaire (</w:t>
      </w:r>
      <w:r w:rsidRPr="00A1564E">
        <w:rPr>
          <w:rFonts w:ascii="Calibri" w:hAnsi="Calibri" w:cs="Verdana"/>
          <w:i/>
        </w:rPr>
        <w:t>CCP</w:t>
      </w:r>
      <w:r w:rsidRPr="00455FD3">
        <w:rPr>
          <w:rFonts w:ascii="Calibri" w:hAnsi="Calibri" w:cs="Verdana"/>
        </w:rPr>
        <w:t>) compétente peut être saisie du refus opposé à une demande initiale ou de renouvellement de télétravail formulée par l’agent pour l'exercice d'activités éligibles fixées par délibération, ainsi que de l'interruption du télétravail à l'initiative de l'administration.</w:t>
      </w:r>
    </w:p>
    <w:p w:rsidR="000C0277" w:rsidRPr="00455FD3" w:rsidRDefault="000C0277" w:rsidP="008057DB">
      <w:pPr>
        <w:autoSpaceDE w:val="0"/>
        <w:autoSpaceDN w:val="0"/>
        <w:adjustRightInd w:val="0"/>
        <w:spacing w:after="0" w:line="276" w:lineRule="auto"/>
        <w:jc w:val="both"/>
        <w:rPr>
          <w:rFonts w:ascii="Calibri" w:hAnsi="Calibri" w:cs="Verdana"/>
        </w:rPr>
      </w:pPr>
    </w:p>
    <w:p w:rsidR="008057DB" w:rsidRDefault="008057DB" w:rsidP="008057DB">
      <w:pPr>
        <w:autoSpaceDE w:val="0"/>
        <w:autoSpaceDN w:val="0"/>
        <w:adjustRightInd w:val="0"/>
        <w:spacing w:after="0" w:line="276" w:lineRule="auto"/>
        <w:jc w:val="both"/>
        <w:rPr>
          <w:rFonts w:ascii="Calibri" w:hAnsi="Calibri" w:cs="Verdana"/>
        </w:rPr>
      </w:pPr>
      <w:r w:rsidRPr="00BD1099">
        <w:rPr>
          <w:rFonts w:ascii="Calibri" w:hAnsi="Calibri" w:cs="Verdana"/>
        </w:rPr>
        <w:t>Ce refus peut également faire l’objet d’un recours contentieux devant le tribunal administratif dans un délai de deux mois à compter de sa notification.</w:t>
      </w:r>
    </w:p>
    <w:p w:rsidR="000C0277" w:rsidRPr="00BD1099" w:rsidRDefault="000C0277" w:rsidP="008057DB">
      <w:pPr>
        <w:autoSpaceDE w:val="0"/>
        <w:autoSpaceDN w:val="0"/>
        <w:adjustRightInd w:val="0"/>
        <w:spacing w:after="0" w:line="276" w:lineRule="auto"/>
        <w:jc w:val="both"/>
        <w:rPr>
          <w:rFonts w:ascii="Calibri" w:hAnsi="Calibri" w:cs="Verdana"/>
        </w:rPr>
      </w:pPr>
    </w:p>
    <w:p w:rsidR="008057DB" w:rsidRDefault="008057DB" w:rsidP="00355529">
      <w:pPr>
        <w:jc w:val="both"/>
        <w:rPr>
          <w:rFonts w:ascii="Calibri" w:hAnsi="Calibri" w:cs="Verdana"/>
          <w:color w:val="000000" w:themeColor="text1"/>
        </w:rPr>
      </w:pPr>
      <w:r w:rsidRPr="00BD1099">
        <w:rPr>
          <w:rFonts w:ascii="Calibri" w:hAnsi="Calibri" w:cs="Verdana"/>
        </w:rPr>
        <w:t>Chaque acteur (</w:t>
      </w:r>
      <w:r w:rsidRPr="00BD1099">
        <w:rPr>
          <w:rFonts w:ascii="Calibri" w:hAnsi="Calibri" w:cs="Verdana"/>
          <w:i/>
        </w:rPr>
        <w:t>Agent, Responsable, Référent « télétravail » de la collectivité, Représentant du personnel …</w:t>
      </w:r>
      <w:r w:rsidRPr="00BD1099">
        <w:rPr>
          <w:rFonts w:ascii="Calibri" w:hAnsi="Calibri" w:cs="Verdana"/>
        </w:rPr>
        <w:t>) pourra faire remonter les éventuelles difficultés qu’il rencontre dans le cadre de l’exercice des fonctions en télétravail, que ces difficultés soient d’or</w:t>
      </w:r>
      <w:r>
        <w:rPr>
          <w:rFonts w:ascii="Calibri" w:hAnsi="Calibri" w:cs="Verdana"/>
        </w:rPr>
        <w:t>dre matériel ou organisationnel.</w:t>
      </w:r>
    </w:p>
    <w:p w:rsidR="000C0277" w:rsidRDefault="000C0277" w:rsidP="002A138E">
      <w:pPr>
        <w:spacing w:after="0" w:line="240" w:lineRule="auto"/>
        <w:rPr>
          <w:rFonts w:ascii="Calibri" w:hAnsi="Calibri" w:cs="Verdana"/>
          <w:color w:val="000000" w:themeColor="text1"/>
        </w:rPr>
      </w:pPr>
    </w:p>
    <w:p w:rsidR="00FB3837" w:rsidRDefault="00FB3837" w:rsidP="002A138E">
      <w:pPr>
        <w:spacing w:after="0" w:line="240" w:lineRule="auto"/>
        <w:rPr>
          <w:rFonts w:ascii="Calibri" w:hAnsi="Calibri" w:cs="Verdana"/>
          <w:color w:val="000000" w:themeColor="text1"/>
        </w:rPr>
      </w:pPr>
      <w:r>
        <w:rPr>
          <w:rFonts w:ascii="Calibri" w:hAnsi="Calibri" w:cs="Verdana"/>
          <w:color w:val="000000" w:themeColor="text1"/>
        </w:rPr>
        <w:t xml:space="preserve">Ci-après : </w:t>
      </w:r>
    </w:p>
    <w:p w:rsidR="008057DB" w:rsidRPr="00002BD6" w:rsidRDefault="008057DB" w:rsidP="002A138E">
      <w:pPr>
        <w:pStyle w:val="Paragraphedeliste"/>
        <w:numPr>
          <w:ilvl w:val="0"/>
          <w:numId w:val="17"/>
        </w:numPr>
        <w:spacing w:after="0" w:line="240" w:lineRule="auto"/>
        <w:rPr>
          <w:rFonts w:cstheme="minorHAnsi"/>
          <w:b/>
          <w:color w:val="435FA8"/>
        </w:rPr>
      </w:pPr>
      <w:r w:rsidRPr="00002BD6">
        <w:rPr>
          <w:rFonts w:ascii="Calibri" w:hAnsi="Calibri" w:cs="Verdana"/>
          <w:b/>
          <w:color w:val="435FA8"/>
        </w:rPr>
        <w:t xml:space="preserve">Annexe 1 </w:t>
      </w:r>
      <w:r w:rsidRPr="00002BD6">
        <w:rPr>
          <w:rFonts w:cstheme="minorHAnsi"/>
          <w:b/>
          <w:color w:val="435FA8"/>
        </w:rPr>
        <w:t>« Formulaire de demande de télétravail »</w:t>
      </w:r>
    </w:p>
    <w:p w:rsidR="008057DB" w:rsidRPr="00002BD6" w:rsidRDefault="008057DB" w:rsidP="00002BD6">
      <w:pPr>
        <w:pStyle w:val="Paragraphedeliste"/>
        <w:numPr>
          <w:ilvl w:val="0"/>
          <w:numId w:val="17"/>
        </w:numPr>
        <w:rPr>
          <w:rFonts w:cstheme="minorHAnsi"/>
          <w:b/>
          <w:color w:val="435FA8"/>
        </w:rPr>
      </w:pPr>
      <w:r w:rsidRPr="00002BD6">
        <w:rPr>
          <w:rFonts w:cstheme="minorHAnsi"/>
          <w:b/>
          <w:color w:val="435FA8"/>
        </w:rPr>
        <w:t>Annexe 2 : « Attestation sur l’honneur</w:t>
      </w:r>
      <w:r w:rsidR="00712630" w:rsidRPr="00002BD6">
        <w:rPr>
          <w:rFonts w:cstheme="minorHAnsi"/>
          <w:b/>
          <w:color w:val="435FA8"/>
        </w:rPr>
        <w:t xml:space="preserve"> pour le télétravail</w:t>
      </w:r>
      <w:r w:rsidRPr="00002BD6">
        <w:rPr>
          <w:rFonts w:cstheme="minorHAnsi"/>
          <w:b/>
          <w:color w:val="435FA8"/>
        </w:rPr>
        <w:t> »</w:t>
      </w:r>
    </w:p>
    <w:p w:rsidR="000C0277" w:rsidRDefault="000C0277">
      <w:pPr>
        <w:rPr>
          <w:rFonts w:ascii="Calibri" w:hAnsi="Calibri" w:cs="Verdana"/>
          <w:i/>
          <w:u w:val="single"/>
        </w:rPr>
      </w:pPr>
      <w:r>
        <w:rPr>
          <w:rFonts w:ascii="Calibri" w:hAnsi="Calibri" w:cs="Verdana"/>
          <w:i/>
          <w:u w:val="single"/>
        </w:rPr>
        <w:br w:type="page"/>
      </w:r>
    </w:p>
    <w:p w:rsidR="00CE7C73" w:rsidRDefault="00CE7C73">
      <w:pPr>
        <w:rPr>
          <w:rFonts w:cstheme="minorHAnsi"/>
          <w:b/>
          <w:color w:val="3195B1"/>
        </w:rPr>
        <w:sectPr w:rsidR="00CE7C73" w:rsidSect="00B400C1">
          <w:footerReference w:type="default" r:id="rId12"/>
          <w:pgSz w:w="11906" w:h="16838"/>
          <w:pgMar w:top="1417" w:right="1417" w:bottom="1417" w:left="1417" w:header="708" w:footer="290" w:gutter="0"/>
          <w:cols w:space="708"/>
          <w:docGrid w:linePitch="360"/>
        </w:sectPr>
      </w:pPr>
      <w:bookmarkStart w:id="0" w:name="_GoBack"/>
      <w:bookmarkEnd w:id="0"/>
    </w:p>
    <w:p w:rsidR="00AF4C0E" w:rsidRDefault="00486905">
      <w:pPr>
        <w:rPr>
          <w:rFonts w:eastAsiaTheme="majorEastAsia" w:cstheme="minorHAnsi"/>
          <w:b/>
          <w:color w:val="3195B1"/>
          <w:sz w:val="26"/>
          <w:szCs w:val="26"/>
        </w:rPr>
      </w:pPr>
      <w:r w:rsidRPr="00AF4C0E">
        <w:rPr>
          <w:rFonts w:ascii="Calibri" w:hAnsi="Calibri"/>
          <w:b/>
          <w:noProof/>
          <w:color w:val="000000" w:themeColor="text1"/>
          <w:lang w:eastAsia="fr-FR"/>
        </w:rPr>
        <w:lastRenderedPageBreak/>
        <mc:AlternateContent>
          <mc:Choice Requires="wps">
            <w:drawing>
              <wp:anchor distT="0" distB="0" distL="114300" distR="114300" simplePos="0" relativeHeight="251788288" behindDoc="0" locked="0" layoutInCell="1" allowOverlap="1" wp14:anchorId="06F888BB" wp14:editId="07A214FA">
                <wp:simplePos x="0" y="0"/>
                <wp:positionH relativeFrom="page">
                  <wp:align>left</wp:align>
                </wp:positionH>
                <wp:positionV relativeFrom="paragraph">
                  <wp:posOffset>-523240</wp:posOffset>
                </wp:positionV>
                <wp:extent cx="10696575" cy="323850"/>
                <wp:effectExtent l="0" t="0" r="0" b="0"/>
                <wp:wrapNone/>
                <wp:docPr id="22" name="Rectangle 22"/>
                <wp:cNvGraphicFramePr/>
                <a:graphic xmlns:a="http://schemas.openxmlformats.org/drawingml/2006/main">
                  <a:graphicData uri="http://schemas.microsoft.com/office/word/2010/wordprocessingShape">
                    <wps:wsp>
                      <wps:cNvSpPr/>
                      <wps:spPr>
                        <a:xfrm>
                          <a:off x="0" y="0"/>
                          <a:ext cx="10696575"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B6F1E" w:rsidRPr="00AF4C0E" w:rsidRDefault="009B6F1E" w:rsidP="00AF4C0E">
                            <w:pPr>
                              <w:jc w:val="center"/>
                              <w:rPr>
                                <w:rFonts w:ascii="Calibri" w:hAnsi="Calibri"/>
                                <w:b/>
                                <w:color w:val="FFFFFF" w:themeColor="background1"/>
                                <w:sz w:val="28"/>
                                <w:szCs w:val="28"/>
                              </w:rPr>
                            </w:pPr>
                            <w:r w:rsidRPr="00AF4C0E">
                              <w:rPr>
                                <w:b/>
                                <w:color w:val="435FA8"/>
                                <w:sz w:val="28"/>
                                <w:szCs w:val="28"/>
                              </w:rPr>
                              <w:t xml:space="preserve">ANNEXE </w:t>
                            </w:r>
                            <w:r>
                              <w:rPr>
                                <w:b/>
                                <w:color w:val="435FA8"/>
                                <w:sz w:val="28"/>
                                <w:szCs w:val="28"/>
                              </w:rPr>
                              <w:t>1</w:t>
                            </w:r>
                            <w:r w:rsidRPr="00AF4C0E">
                              <w:rPr>
                                <w:b/>
                                <w:color w:val="435FA8"/>
                                <w:sz w:val="28"/>
                                <w:szCs w:val="28"/>
                              </w:rPr>
                              <w:t xml:space="preserve"> </w:t>
                            </w:r>
                            <w:r w:rsidRPr="00AF4C0E">
                              <w:rPr>
                                <w:rFonts w:cstheme="minorHAnsi"/>
                                <w:b/>
                                <w:color w:val="435FA8"/>
                                <w:sz w:val="28"/>
                                <w:szCs w:val="28"/>
                              </w:rPr>
                              <w:t>« Formulaire de demande de télétravail »</w:t>
                            </w:r>
                          </w:p>
                          <w:p w:rsidR="009B6F1E" w:rsidRDefault="009B6F1E" w:rsidP="00AF4C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888BB" id="Rectangle 22" o:spid="_x0000_s1039" style="position:absolute;margin-left:0;margin-top:-41.2pt;width:842.25pt;height:25.5pt;z-index:251788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" filled="f" stroked="f" strokeweight="1pt">
                <v:textbox>
                  <w:txbxContent>
                    <w:p w:rsidR="009B6F1E" w:rsidRPr="00AF4C0E" w:rsidRDefault="009B6F1E" w:rsidP="00AF4C0E">
                      <w:pPr>
                        <w:jc w:val="center"/>
                        <w:rPr>
                          <w:rFonts w:ascii="Calibri" w:hAnsi="Calibri"/>
                          <w:b/>
                          <w:color w:val="FFFFFF" w:themeColor="background1"/>
                          <w:sz w:val="28"/>
                          <w:szCs w:val="28"/>
                        </w:rPr>
                      </w:pPr>
                      <w:r w:rsidRPr="00AF4C0E">
                        <w:rPr>
                          <w:b/>
                          <w:color w:val="435FA8"/>
                          <w:sz w:val="28"/>
                          <w:szCs w:val="28"/>
                        </w:rPr>
                        <w:t xml:space="preserve">ANNEXE </w:t>
                      </w:r>
                      <w:r>
                        <w:rPr>
                          <w:b/>
                          <w:color w:val="435FA8"/>
                          <w:sz w:val="28"/>
                          <w:szCs w:val="28"/>
                        </w:rPr>
                        <w:t>1</w:t>
                      </w:r>
                      <w:r w:rsidRPr="00AF4C0E">
                        <w:rPr>
                          <w:b/>
                          <w:color w:val="435FA8"/>
                          <w:sz w:val="28"/>
                          <w:szCs w:val="28"/>
                        </w:rPr>
                        <w:t xml:space="preserve"> </w:t>
                      </w:r>
                      <w:r w:rsidRPr="00AF4C0E">
                        <w:rPr>
                          <w:rFonts w:cstheme="minorHAnsi"/>
                          <w:b/>
                          <w:color w:val="435FA8"/>
                          <w:sz w:val="28"/>
                          <w:szCs w:val="28"/>
                        </w:rPr>
                        <w:t>« Formulaire de demande de télétravail »</w:t>
                      </w:r>
                    </w:p>
                    <w:p w:rsidR="009B6F1E" w:rsidRDefault="009B6F1E" w:rsidP="00AF4C0E">
                      <w:pPr>
                        <w:jc w:val="center"/>
                      </w:pPr>
                    </w:p>
                  </w:txbxContent>
                </v:textbox>
                <w10:wrap anchorx="page"/>
              </v:rect>
            </w:pict>
          </mc:Fallback>
        </mc:AlternateContent>
      </w:r>
    </w:p>
    <w:p w:rsidR="00DC6573" w:rsidRPr="00AF4C0E" w:rsidRDefault="00AF4C0E">
      <w:pPr>
        <w:rPr>
          <w:rFonts w:eastAsiaTheme="majorEastAsia" w:cstheme="minorHAnsi"/>
          <w:b/>
          <w:color w:val="000000" w:themeColor="text1"/>
          <w:sz w:val="26"/>
          <w:szCs w:val="26"/>
        </w:rPr>
      </w:pPr>
      <w:r w:rsidRPr="00AF4C0E">
        <w:rPr>
          <w:rFonts w:eastAsiaTheme="majorEastAsia" w:cstheme="minorHAnsi"/>
          <w:b/>
          <w:color w:val="000000" w:themeColor="text1"/>
          <w:sz w:val="26"/>
          <w:szCs w:val="26"/>
        </w:rPr>
        <w:t xml:space="preserve">Fonction : </w:t>
      </w:r>
      <w:r w:rsidRPr="00AF4C0E">
        <w:rPr>
          <w:rFonts w:eastAsiaTheme="majorEastAsia" w:cstheme="minorHAnsi"/>
          <w:b/>
          <w:color w:val="000000" w:themeColor="text1"/>
          <w:sz w:val="26"/>
          <w:szCs w:val="26"/>
        </w:rPr>
        <w:tab/>
      </w:r>
      <w:r w:rsidRPr="00AF4C0E">
        <w:rPr>
          <w:rFonts w:eastAsiaTheme="majorEastAsia" w:cstheme="minorHAnsi"/>
          <w:b/>
          <w:color w:val="000000" w:themeColor="text1"/>
          <w:sz w:val="26"/>
          <w:szCs w:val="26"/>
        </w:rPr>
        <w:tab/>
      </w:r>
      <w:r w:rsidRPr="00AF4C0E">
        <w:rPr>
          <w:rFonts w:eastAsiaTheme="majorEastAsia" w:cstheme="minorHAnsi"/>
          <w:b/>
          <w:color w:val="000000" w:themeColor="text1"/>
          <w:sz w:val="26"/>
          <w:szCs w:val="26"/>
        </w:rPr>
        <w:tab/>
      </w:r>
      <w:r w:rsidRPr="00AF4C0E">
        <w:rPr>
          <w:rFonts w:eastAsiaTheme="majorEastAsia" w:cstheme="minorHAnsi"/>
          <w:b/>
          <w:color w:val="000000" w:themeColor="text1"/>
          <w:sz w:val="26"/>
          <w:szCs w:val="26"/>
        </w:rPr>
        <w:tab/>
      </w:r>
      <w:r w:rsidRPr="00AF4C0E">
        <w:rPr>
          <w:rFonts w:eastAsiaTheme="majorEastAsia" w:cstheme="minorHAnsi"/>
          <w:b/>
          <w:color w:val="000000" w:themeColor="text1"/>
          <w:sz w:val="26"/>
          <w:szCs w:val="26"/>
        </w:rPr>
        <w:tab/>
      </w:r>
      <w:r w:rsidRPr="00AF4C0E">
        <w:rPr>
          <w:rFonts w:eastAsiaTheme="majorEastAsia" w:cstheme="minorHAnsi"/>
          <w:b/>
          <w:color w:val="000000" w:themeColor="text1"/>
          <w:sz w:val="26"/>
          <w:szCs w:val="26"/>
        </w:rPr>
        <w:tab/>
      </w:r>
      <w:r w:rsidRPr="00AF4C0E">
        <w:rPr>
          <w:rFonts w:eastAsiaTheme="majorEastAsia" w:cstheme="minorHAnsi"/>
          <w:b/>
          <w:color w:val="000000" w:themeColor="text1"/>
          <w:sz w:val="26"/>
          <w:szCs w:val="26"/>
        </w:rPr>
        <w:tab/>
        <w:t>Service</w:t>
      </w:r>
      <w:r w:rsidR="005A17DB">
        <w:rPr>
          <w:rFonts w:eastAsiaTheme="majorEastAsia" w:cstheme="minorHAnsi"/>
          <w:b/>
          <w:color w:val="000000" w:themeColor="text1"/>
          <w:sz w:val="26"/>
          <w:szCs w:val="26"/>
        </w:rPr>
        <w:t xml:space="preserve"> : </w:t>
      </w:r>
      <w:r w:rsidRPr="00AF4C0E">
        <w:rPr>
          <w:rFonts w:eastAsiaTheme="majorEastAsia" w:cstheme="minorHAnsi"/>
          <w:b/>
          <w:color w:val="000000" w:themeColor="text1"/>
          <w:sz w:val="26"/>
          <w:szCs w:val="26"/>
        </w:rPr>
        <w:tab/>
      </w:r>
      <w:r w:rsidRPr="00AF4C0E">
        <w:rPr>
          <w:rFonts w:eastAsiaTheme="majorEastAsia" w:cstheme="minorHAnsi"/>
          <w:b/>
          <w:color w:val="000000" w:themeColor="text1"/>
          <w:sz w:val="26"/>
          <w:szCs w:val="26"/>
        </w:rPr>
        <w:tab/>
      </w:r>
      <w:r w:rsidRPr="00AF4C0E">
        <w:rPr>
          <w:rFonts w:eastAsiaTheme="majorEastAsia" w:cstheme="minorHAnsi"/>
          <w:b/>
          <w:color w:val="000000" w:themeColor="text1"/>
          <w:sz w:val="26"/>
          <w:szCs w:val="26"/>
        </w:rPr>
        <w:tab/>
      </w:r>
      <w:r w:rsidRPr="00AF4C0E">
        <w:rPr>
          <w:rFonts w:eastAsiaTheme="majorEastAsia" w:cstheme="minorHAnsi"/>
          <w:b/>
          <w:color w:val="000000" w:themeColor="text1"/>
          <w:sz w:val="26"/>
          <w:szCs w:val="26"/>
        </w:rPr>
        <w:tab/>
      </w:r>
      <w:r w:rsidRPr="00AF4C0E">
        <w:rPr>
          <w:rFonts w:eastAsiaTheme="majorEastAsia" w:cstheme="minorHAnsi"/>
          <w:b/>
          <w:color w:val="000000" w:themeColor="text1"/>
          <w:sz w:val="26"/>
          <w:szCs w:val="26"/>
        </w:rPr>
        <w:tab/>
        <w:t>Direction (le cas échéant)</w:t>
      </w:r>
      <w:r w:rsidR="005A17DB">
        <w:rPr>
          <w:rFonts w:eastAsiaTheme="majorEastAsia" w:cstheme="minorHAnsi"/>
          <w:b/>
          <w:color w:val="000000" w:themeColor="text1"/>
          <w:sz w:val="26"/>
          <w:szCs w:val="26"/>
        </w:rPr>
        <w:t xml:space="preserve"> : </w:t>
      </w:r>
    </w:p>
    <w:p w:rsidR="00AF4C0E" w:rsidRDefault="00AF4C0E">
      <w:pPr>
        <w:rPr>
          <w:rFonts w:eastAsiaTheme="majorEastAsia" w:cstheme="minorHAnsi"/>
          <w:b/>
          <w:color w:val="3195B1"/>
          <w:sz w:val="26"/>
          <w:szCs w:val="26"/>
        </w:rPr>
      </w:pPr>
    </w:p>
    <w:p w:rsidR="005A17DB" w:rsidRDefault="005A17DB">
      <w:pPr>
        <w:rPr>
          <w:rFonts w:eastAsiaTheme="majorEastAsia" w:cstheme="minorHAnsi"/>
          <w:b/>
          <w:color w:val="000000" w:themeColor="text1"/>
          <w:sz w:val="26"/>
          <w:szCs w:val="26"/>
          <w:u w:val="single"/>
        </w:rPr>
      </w:pPr>
      <w:r w:rsidRPr="005A17DB">
        <w:rPr>
          <w:rFonts w:eastAsiaTheme="majorEastAsia" w:cstheme="minorHAnsi"/>
          <w:b/>
          <w:color w:val="000000" w:themeColor="text1"/>
          <w:sz w:val="26"/>
          <w:szCs w:val="26"/>
          <w:u w:val="single"/>
        </w:rPr>
        <w:t>Organisation</w:t>
      </w:r>
    </w:p>
    <w:p w:rsidR="005A17DB" w:rsidRPr="005A17DB" w:rsidRDefault="005A17DB">
      <w:pPr>
        <w:rPr>
          <w:rFonts w:eastAsiaTheme="majorEastAsia" w:cstheme="minorHAnsi"/>
          <w:b/>
          <w:color w:val="000000" w:themeColor="text1"/>
          <w:sz w:val="12"/>
          <w:szCs w:val="12"/>
          <w:u w:val="single"/>
        </w:rPr>
      </w:pPr>
    </w:p>
    <w:tbl>
      <w:tblPr>
        <w:tblStyle w:val="Grilledutableau"/>
        <w:tblW w:w="0" w:type="auto"/>
        <w:tblLook w:val="04A0" w:firstRow="1" w:lastRow="0" w:firstColumn="1" w:lastColumn="0" w:noHBand="0" w:noVBand="1"/>
      </w:tblPr>
      <w:tblGrid>
        <w:gridCol w:w="1608"/>
        <w:gridCol w:w="1206"/>
        <w:gridCol w:w="1656"/>
        <w:gridCol w:w="236"/>
        <w:gridCol w:w="6112"/>
        <w:gridCol w:w="3174"/>
      </w:tblGrid>
      <w:tr w:rsidR="005A17DB" w:rsidRPr="005A17DB" w:rsidTr="005A17DB">
        <w:tc>
          <w:tcPr>
            <w:tcW w:w="4470" w:type="dxa"/>
            <w:gridSpan w:val="3"/>
            <w:tcBorders>
              <w:right w:val="single" w:sz="4" w:space="0" w:color="auto"/>
            </w:tcBorders>
            <w:vAlign w:val="center"/>
          </w:tcPr>
          <w:p w:rsidR="005A17DB" w:rsidRPr="00486905" w:rsidRDefault="005A17DB" w:rsidP="005A17DB">
            <w:pPr>
              <w:jc w:val="center"/>
              <w:rPr>
                <w:rFonts w:eastAsiaTheme="majorEastAsia" w:cstheme="minorHAnsi"/>
                <w:color w:val="000000" w:themeColor="text1"/>
              </w:rPr>
            </w:pPr>
            <w:r w:rsidRPr="00486905">
              <w:rPr>
                <w:rFonts w:eastAsiaTheme="majorEastAsia" w:cstheme="minorHAnsi"/>
                <w:color w:val="000000" w:themeColor="text1"/>
              </w:rPr>
              <w:t>Nombre de jours mensuels sollicités</w:t>
            </w:r>
          </w:p>
        </w:tc>
        <w:tc>
          <w:tcPr>
            <w:tcW w:w="236" w:type="dxa"/>
            <w:tcBorders>
              <w:top w:val="single" w:sz="4" w:space="0" w:color="auto"/>
              <w:left w:val="single" w:sz="4" w:space="0" w:color="auto"/>
              <w:bottom w:val="nil"/>
              <w:right w:val="single" w:sz="4" w:space="0" w:color="auto"/>
            </w:tcBorders>
            <w:vAlign w:val="center"/>
          </w:tcPr>
          <w:p w:rsidR="005A17DB" w:rsidRDefault="005A17DB" w:rsidP="005A17DB">
            <w:pPr>
              <w:jc w:val="center"/>
              <w:rPr>
                <w:rFonts w:eastAsiaTheme="majorEastAsia" w:cstheme="minorHAnsi"/>
                <w:color w:val="000000" w:themeColor="text1"/>
                <w:sz w:val="24"/>
                <w:szCs w:val="24"/>
              </w:rPr>
            </w:pPr>
          </w:p>
        </w:tc>
        <w:tc>
          <w:tcPr>
            <w:tcW w:w="6112" w:type="dxa"/>
            <w:tcBorders>
              <w:left w:val="single" w:sz="4" w:space="0" w:color="auto"/>
              <w:bottom w:val="nil"/>
            </w:tcBorders>
            <w:vAlign w:val="center"/>
          </w:tcPr>
          <w:p w:rsidR="005A17DB" w:rsidRPr="00486905" w:rsidRDefault="005A17DB" w:rsidP="005A17DB">
            <w:pPr>
              <w:rPr>
                <w:rFonts w:eastAsiaTheme="majorEastAsia" w:cstheme="minorHAnsi"/>
                <w:color w:val="000000" w:themeColor="text1"/>
              </w:rPr>
            </w:pPr>
            <w:r w:rsidRPr="00486905">
              <w:rPr>
                <w:rFonts w:eastAsiaTheme="majorEastAsia" w:cstheme="minorHAnsi"/>
                <w:color w:val="000000" w:themeColor="text1"/>
              </w:rPr>
              <w:t xml:space="preserve">Lieu(x) d’exercice du télétravail : </w:t>
            </w:r>
          </w:p>
        </w:tc>
        <w:tc>
          <w:tcPr>
            <w:tcW w:w="3174" w:type="dxa"/>
            <w:tcBorders>
              <w:bottom w:val="nil"/>
            </w:tcBorders>
            <w:vAlign w:val="center"/>
          </w:tcPr>
          <w:p w:rsidR="005A17DB" w:rsidRPr="00486905" w:rsidRDefault="005A17DB" w:rsidP="005A17DB">
            <w:pPr>
              <w:rPr>
                <w:rFonts w:eastAsiaTheme="majorEastAsia" w:cstheme="minorHAnsi"/>
                <w:color w:val="000000" w:themeColor="text1"/>
              </w:rPr>
            </w:pPr>
            <w:r w:rsidRPr="00486905">
              <w:rPr>
                <w:rFonts w:eastAsiaTheme="majorEastAsia" w:cstheme="minorHAnsi"/>
                <w:color w:val="000000" w:themeColor="text1"/>
              </w:rPr>
              <w:t xml:space="preserve">Commentaires : </w:t>
            </w:r>
          </w:p>
        </w:tc>
      </w:tr>
      <w:tr w:rsidR="005A17DB" w:rsidRPr="005A17DB" w:rsidTr="005A17DB">
        <w:tc>
          <w:tcPr>
            <w:tcW w:w="1608" w:type="dxa"/>
            <w:vAlign w:val="center"/>
          </w:tcPr>
          <w:p w:rsidR="005A17DB" w:rsidRPr="00486905" w:rsidRDefault="005A17DB">
            <w:pPr>
              <w:rPr>
                <w:rFonts w:eastAsiaTheme="majorEastAsia" w:cstheme="minorHAnsi"/>
                <w:color w:val="000000" w:themeColor="text1"/>
              </w:rPr>
            </w:pPr>
          </w:p>
        </w:tc>
        <w:tc>
          <w:tcPr>
            <w:tcW w:w="1206" w:type="dxa"/>
            <w:vAlign w:val="center"/>
          </w:tcPr>
          <w:p w:rsidR="005A17DB" w:rsidRPr="00486905" w:rsidRDefault="005A17DB" w:rsidP="005A17DB">
            <w:pPr>
              <w:jc w:val="center"/>
              <w:rPr>
                <w:rFonts w:eastAsiaTheme="majorEastAsia" w:cstheme="minorHAnsi"/>
                <w:color w:val="000000" w:themeColor="text1"/>
              </w:rPr>
            </w:pPr>
            <w:proofErr w:type="spellStart"/>
            <w:r w:rsidRPr="00486905">
              <w:rPr>
                <w:rFonts w:eastAsiaTheme="majorEastAsia" w:cstheme="minorHAnsi"/>
                <w:color w:val="000000" w:themeColor="text1"/>
              </w:rPr>
              <w:t>Nbre</w:t>
            </w:r>
            <w:proofErr w:type="spellEnd"/>
            <w:r w:rsidRPr="00486905">
              <w:rPr>
                <w:rFonts w:eastAsiaTheme="majorEastAsia" w:cstheme="minorHAnsi"/>
                <w:color w:val="000000" w:themeColor="text1"/>
              </w:rPr>
              <w:t xml:space="preserve"> de jours</w:t>
            </w:r>
          </w:p>
        </w:tc>
        <w:tc>
          <w:tcPr>
            <w:tcW w:w="1656" w:type="dxa"/>
            <w:tcBorders>
              <w:right w:val="single" w:sz="4" w:space="0" w:color="auto"/>
            </w:tcBorders>
            <w:vAlign w:val="center"/>
          </w:tcPr>
          <w:p w:rsidR="005A17DB" w:rsidRPr="00486905" w:rsidRDefault="005A17DB" w:rsidP="005A17DB">
            <w:pPr>
              <w:jc w:val="center"/>
              <w:rPr>
                <w:rFonts w:eastAsiaTheme="majorEastAsia" w:cstheme="minorHAnsi"/>
                <w:color w:val="000000" w:themeColor="text1"/>
              </w:rPr>
            </w:pPr>
            <w:r w:rsidRPr="00486905">
              <w:rPr>
                <w:rFonts w:eastAsiaTheme="majorEastAsia" w:cstheme="minorHAnsi"/>
                <w:color w:val="000000" w:themeColor="text1"/>
              </w:rPr>
              <w:t>Jours de la semaine</w:t>
            </w:r>
          </w:p>
        </w:tc>
        <w:tc>
          <w:tcPr>
            <w:tcW w:w="236" w:type="dxa"/>
            <w:tcBorders>
              <w:top w:val="nil"/>
              <w:left w:val="single" w:sz="4" w:space="0" w:color="auto"/>
              <w:bottom w:val="nil"/>
              <w:right w:val="single" w:sz="4" w:space="0" w:color="auto"/>
            </w:tcBorders>
            <w:vAlign w:val="center"/>
          </w:tcPr>
          <w:p w:rsidR="005A17DB" w:rsidRPr="00486905" w:rsidRDefault="005A17DB">
            <w:pPr>
              <w:rPr>
                <w:rFonts w:eastAsiaTheme="majorEastAsia" w:cstheme="minorHAnsi"/>
                <w:color w:val="000000" w:themeColor="text1"/>
              </w:rPr>
            </w:pPr>
          </w:p>
        </w:tc>
        <w:tc>
          <w:tcPr>
            <w:tcW w:w="6112" w:type="dxa"/>
            <w:tcBorders>
              <w:top w:val="nil"/>
              <w:left w:val="single" w:sz="4" w:space="0" w:color="auto"/>
              <w:bottom w:val="nil"/>
              <w:right w:val="single" w:sz="4" w:space="0" w:color="auto"/>
            </w:tcBorders>
            <w:vAlign w:val="center"/>
          </w:tcPr>
          <w:p w:rsidR="005A17DB" w:rsidRPr="00486905" w:rsidRDefault="005A17DB">
            <w:pPr>
              <w:rPr>
                <w:rFonts w:eastAsiaTheme="majorEastAsia" w:cstheme="minorHAnsi"/>
                <w:color w:val="000000" w:themeColor="text1"/>
              </w:rPr>
            </w:pPr>
          </w:p>
        </w:tc>
        <w:tc>
          <w:tcPr>
            <w:tcW w:w="3174" w:type="dxa"/>
            <w:tcBorders>
              <w:top w:val="nil"/>
              <w:left w:val="single" w:sz="4" w:space="0" w:color="auto"/>
              <w:bottom w:val="nil"/>
              <w:right w:val="single" w:sz="4" w:space="0" w:color="auto"/>
            </w:tcBorders>
            <w:vAlign w:val="center"/>
          </w:tcPr>
          <w:p w:rsidR="005A17DB" w:rsidRPr="005A17DB" w:rsidRDefault="005A17DB">
            <w:pPr>
              <w:rPr>
                <w:rFonts w:eastAsiaTheme="majorEastAsia" w:cstheme="minorHAnsi"/>
                <w:color w:val="000000" w:themeColor="text1"/>
                <w:sz w:val="24"/>
                <w:szCs w:val="24"/>
              </w:rPr>
            </w:pPr>
          </w:p>
        </w:tc>
      </w:tr>
      <w:tr w:rsidR="005A17DB" w:rsidRPr="005A17DB" w:rsidTr="005A17DB">
        <w:tc>
          <w:tcPr>
            <w:tcW w:w="1608" w:type="dxa"/>
            <w:vAlign w:val="center"/>
          </w:tcPr>
          <w:p w:rsidR="005A17DB" w:rsidRPr="00486905" w:rsidRDefault="005A17DB">
            <w:pPr>
              <w:rPr>
                <w:rFonts w:eastAsiaTheme="majorEastAsia" w:cstheme="minorHAnsi"/>
                <w:color w:val="000000" w:themeColor="text1"/>
              </w:rPr>
            </w:pPr>
            <w:r w:rsidRPr="00486905">
              <w:rPr>
                <w:rFonts w:eastAsiaTheme="majorEastAsia" w:cstheme="minorHAnsi"/>
                <w:color w:val="000000" w:themeColor="text1"/>
              </w:rPr>
              <w:t>Fixes</w:t>
            </w:r>
          </w:p>
        </w:tc>
        <w:tc>
          <w:tcPr>
            <w:tcW w:w="1206" w:type="dxa"/>
            <w:vAlign w:val="center"/>
          </w:tcPr>
          <w:p w:rsidR="005A17DB" w:rsidRPr="00486905" w:rsidRDefault="005A17DB">
            <w:pPr>
              <w:rPr>
                <w:rFonts w:eastAsiaTheme="majorEastAsia" w:cstheme="minorHAnsi"/>
                <w:color w:val="000000" w:themeColor="text1"/>
              </w:rPr>
            </w:pPr>
          </w:p>
        </w:tc>
        <w:tc>
          <w:tcPr>
            <w:tcW w:w="1656" w:type="dxa"/>
            <w:tcBorders>
              <w:right w:val="single" w:sz="4" w:space="0" w:color="auto"/>
            </w:tcBorders>
            <w:vAlign w:val="center"/>
          </w:tcPr>
          <w:p w:rsidR="005A17DB" w:rsidRPr="00486905" w:rsidRDefault="005A17DB">
            <w:pPr>
              <w:rPr>
                <w:rFonts w:eastAsiaTheme="majorEastAsia" w:cstheme="minorHAnsi"/>
                <w:color w:val="000000" w:themeColor="text1"/>
              </w:rPr>
            </w:pPr>
          </w:p>
        </w:tc>
        <w:tc>
          <w:tcPr>
            <w:tcW w:w="236" w:type="dxa"/>
            <w:tcBorders>
              <w:top w:val="nil"/>
              <w:left w:val="single" w:sz="4" w:space="0" w:color="auto"/>
              <w:bottom w:val="nil"/>
              <w:right w:val="single" w:sz="4" w:space="0" w:color="auto"/>
            </w:tcBorders>
            <w:vAlign w:val="center"/>
          </w:tcPr>
          <w:p w:rsidR="005A17DB" w:rsidRPr="00486905" w:rsidRDefault="005A17DB">
            <w:pPr>
              <w:rPr>
                <w:rFonts w:eastAsiaTheme="majorEastAsia" w:cstheme="minorHAnsi"/>
                <w:color w:val="000000" w:themeColor="text1"/>
              </w:rPr>
            </w:pPr>
          </w:p>
        </w:tc>
        <w:tc>
          <w:tcPr>
            <w:tcW w:w="6112" w:type="dxa"/>
            <w:tcBorders>
              <w:top w:val="nil"/>
              <w:left w:val="single" w:sz="4" w:space="0" w:color="auto"/>
              <w:bottom w:val="nil"/>
              <w:right w:val="single" w:sz="4" w:space="0" w:color="auto"/>
            </w:tcBorders>
            <w:vAlign w:val="center"/>
          </w:tcPr>
          <w:p w:rsidR="005A17DB" w:rsidRPr="00486905" w:rsidRDefault="005A17DB">
            <w:pPr>
              <w:rPr>
                <w:rFonts w:eastAsiaTheme="majorEastAsia" w:cstheme="minorHAnsi"/>
                <w:color w:val="000000" w:themeColor="text1"/>
              </w:rPr>
            </w:pPr>
          </w:p>
        </w:tc>
        <w:tc>
          <w:tcPr>
            <w:tcW w:w="3174" w:type="dxa"/>
            <w:tcBorders>
              <w:top w:val="nil"/>
              <w:left w:val="single" w:sz="4" w:space="0" w:color="auto"/>
              <w:bottom w:val="nil"/>
              <w:right w:val="single" w:sz="4" w:space="0" w:color="auto"/>
            </w:tcBorders>
            <w:vAlign w:val="center"/>
          </w:tcPr>
          <w:p w:rsidR="005A17DB" w:rsidRPr="005A17DB" w:rsidRDefault="005A17DB">
            <w:pPr>
              <w:rPr>
                <w:rFonts w:eastAsiaTheme="majorEastAsia" w:cstheme="minorHAnsi"/>
                <w:color w:val="000000" w:themeColor="text1"/>
                <w:sz w:val="24"/>
                <w:szCs w:val="24"/>
              </w:rPr>
            </w:pPr>
          </w:p>
        </w:tc>
      </w:tr>
      <w:tr w:rsidR="005A17DB" w:rsidRPr="005A17DB" w:rsidTr="005A17DB">
        <w:tc>
          <w:tcPr>
            <w:tcW w:w="1608" w:type="dxa"/>
            <w:vAlign w:val="center"/>
          </w:tcPr>
          <w:p w:rsidR="005A17DB" w:rsidRPr="00486905" w:rsidRDefault="005A17DB">
            <w:pPr>
              <w:rPr>
                <w:rFonts w:eastAsiaTheme="majorEastAsia" w:cstheme="minorHAnsi"/>
                <w:color w:val="000000" w:themeColor="text1"/>
              </w:rPr>
            </w:pPr>
            <w:r w:rsidRPr="00486905">
              <w:rPr>
                <w:rFonts w:eastAsiaTheme="majorEastAsia" w:cstheme="minorHAnsi"/>
                <w:color w:val="000000" w:themeColor="text1"/>
              </w:rPr>
              <w:t>Flottants</w:t>
            </w:r>
          </w:p>
        </w:tc>
        <w:tc>
          <w:tcPr>
            <w:tcW w:w="1206" w:type="dxa"/>
            <w:vAlign w:val="center"/>
          </w:tcPr>
          <w:p w:rsidR="005A17DB" w:rsidRPr="00486905" w:rsidRDefault="005A17DB">
            <w:pPr>
              <w:rPr>
                <w:rFonts w:eastAsiaTheme="majorEastAsia" w:cstheme="minorHAnsi"/>
                <w:color w:val="000000" w:themeColor="text1"/>
              </w:rPr>
            </w:pPr>
          </w:p>
        </w:tc>
        <w:tc>
          <w:tcPr>
            <w:tcW w:w="1656" w:type="dxa"/>
            <w:tcBorders>
              <w:right w:val="single" w:sz="4" w:space="0" w:color="auto"/>
            </w:tcBorders>
            <w:vAlign w:val="center"/>
          </w:tcPr>
          <w:p w:rsidR="005A17DB" w:rsidRPr="00486905" w:rsidRDefault="005A17DB">
            <w:pPr>
              <w:rPr>
                <w:rFonts w:eastAsiaTheme="majorEastAsia" w:cstheme="minorHAnsi"/>
                <w:color w:val="000000" w:themeColor="text1"/>
              </w:rPr>
            </w:pPr>
          </w:p>
        </w:tc>
        <w:tc>
          <w:tcPr>
            <w:tcW w:w="236" w:type="dxa"/>
            <w:tcBorders>
              <w:top w:val="nil"/>
              <w:left w:val="single" w:sz="4" w:space="0" w:color="auto"/>
              <w:bottom w:val="single" w:sz="4" w:space="0" w:color="auto"/>
              <w:right w:val="single" w:sz="4" w:space="0" w:color="auto"/>
            </w:tcBorders>
            <w:vAlign w:val="center"/>
          </w:tcPr>
          <w:p w:rsidR="005A17DB" w:rsidRPr="00486905" w:rsidRDefault="005A17DB">
            <w:pPr>
              <w:rPr>
                <w:rFonts w:eastAsiaTheme="majorEastAsia" w:cstheme="minorHAnsi"/>
                <w:color w:val="000000" w:themeColor="text1"/>
              </w:rPr>
            </w:pPr>
          </w:p>
        </w:tc>
        <w:tc>
          <w:tcPr>
            <w:tcW w:w="6112" w:type="dxa"/>
            <w:tcBorders>
              <w:top w:val="nil"/>
              <w:left w:val="single" w:sz="4" w:space="0" w:color="auto"/>
            </w:tcBorders>
            <w:vAlign w:val="center"/>
          </w:tcPr>
          <w:p w:rsidR="005A17DB" w:rsidRDefault="005A17DB">
            <w:pPr>
              <w:rPr>
                <w:rFonts w:eastAsiaTheme="majorEastAsia" w:cstheme="minorHAnsi"/>
                <w:color w:val="000000" w:themeColor="text1"/>
              </w:rPr>
            </w:pPr>
            <w:r w:rsidRPr="00486905">
              <w:rPr>
                <w:rFonts w:eastAsiaTheme="majorEastAsia" w:cstheme="minorHAnsi"/>
                <w:color w:val="000000" w:themeColor="text1"/>
              </w:rPr>
              <w:t xml:space="preserve">Date de début souhaité : </w:t>
            </w:r>
          </w:p>
          <w:p w:rsidR="00486905" w:rsidRPr="00486905" w:rsidRDefault="00486905">
            <w:pPr>
              <w:rPr>
                <w:rFonts w:eastAsiaTheme="majorEastAsia" w:cstheme="minorHAnsi"/>
                <w:color w:val="000000" w:themeColor="text1"/>
              </w:rPr>
            </w:pPr>
          </w:p>
        </w:tc>
        <w:tc>
          <w:tcPr>
            <w:tcW w:w="3174" w:type="dxa"/>
            <w:tcBorders>
              <w:top w:val="nil"/>
            </w:tcBorders>
            <w:vAlign w:val="center"/>
          </w:tcPr>
          <w:p w:rsidR="005A17DB" w:rsidRPr="005A17DB" w:rsidRDefault="005A17DB">
            <w:pPr>
              <w:rPr>
                <w:rFonts w:eastAsiaTheme="majorEastAsia" w:cstheme="minorHAnsi"/>
                <w:color w:val="000000" w:themeColor="text1"/>
                <w:sz w:val="24"/>
                <w:szCs w:val="24"/>
              </w:rPr>
            </w:pPr>
          </w:p>
        </w:tc>
      </w:tr>
    </w:tbl>
    <w:p w:rsidR="005A17DB" w:rsidRDefault="005A17DB">
      <w:pPr>
        <w:rPr>
          <w:rFonts w:eastAsiaTheme="majorEastAsia" w:cstheme="minorHAnsi"/>
          <w:b/>
          <w:color w:val="000000" w:themeColor="text1"/>
          <w:sz w:val="26"/>
          <w:szCs w:val="26"/>
          <w:u w:val="single"/>
        </w:rPr>
      </w:pPr>
    </w:p>
    <w:tbl>
      <w:tblPr>
        <w:tblStyle w:val="Grilledutableau"/>
        <w:tblW w:w="0" w:type="auto"/>
        <w:tblLook w:val="04A0" w:firstRow="1" w:lastRow="0" w:firstColumn="1" w:lastColumn="0" w:noHBand="0" w:noVBand="1"/>
      </w:tblPr>
      <w:tblGrid>
        <w:gridCol w:w="5098"/>
        <w:gridCol w:w="993"/>
        <w:gridCol w:w="1134"/>
      </w:tblGrid>
      <w:tr w:rsidR="008C1886" w:rsidTr="008C1886">
        <w:tc>
          <w:tcPr>
            <w:tcW w:w="5098" w:type="dxa"/>
            <w:tcBorders>
              <w:right w:val="nil"/>
            </w:tcBorders>
          </w:tcPr>
          <w:p w:rsidR="008C1886" w:rsidRPr="008C1886" w:rsidRDefault="008C1886">
            <w:pPr>
              <w:rPr>
                <w:rFonts w:eastAsiaTheme="majorEastAsia" w:cstheme="minorHAnsi"/>
                <w:color w:val="000000" w:themeColor="text1"/>
              </w:rPr>
            </w:pPr>
            <w:r w:rsidRPr="008C1886">
              <w:rPr>
                <w:rFonts w:eastAsiaTheme="majorEastAsia" w:cstheme="minorHAnsi"/>
                <w:color w:val="000000" w:themeColor="text1"/>
              </w:rPr>
              <w:t xml:space="preserve">Je dispose d'une connexion Internet </w:t>
            </w:r>
            <w:proofErr w:type="spellStart"/>
            <w:r w:rsidRPr="008C1886">
              <w:rPr>
                <w:rFonts w:eastAsiaTheme="majorEastAsia" w:cstheme="minorHAnsi"/>
                <w:color w:val="000000" w:themeColor="text1"/>
              </w:rPr>
              <w:t>au</w:t>
            </w:r>
            <w:proofErr w:type="spellEnd"/>
            <w:r w:rsidRPr="008C1886">
              <w:rPr>
                <w:rFonts w:eastAsiaTheme="majorEastAsia" w:cstheme="minorHAnsi"/>
                <w:color w:val="000000" w:themeColor="text1"/>
              </w:rPr>
              <w:t xml:space="preserve"> débit adapté :</w:t>
            </w:r>
          </w:p>
        </w:tc>
        <w:tc>
          <w:tcPr>
            <w:tcW w:w="993" w:type="dxa"/>
            <w:tcBorders>
              <w:left w:val="nil"/>
              <w:right w:val="nil"/>
            </w:tcBorders>
          </w:tcPr>
          <w:p w:rsidR="008C1886" w:rsidRPr="008C1886" w:rsidRDefault="008C1886">
            <w:pPr>
              <w:rPr>
                <w:rFonts w:eastAsiaTheme="majorEastAsia" w:cstheme="minorHAnsi"/>
                <w:color w:val="000000" w:themeColor="text1"/>
              </w:rPr>
            </w:pPr>
            <w:r w:rsidRPr="008C1886">
              <w:rPr>
                <w:rFonts w:eastAsiaTheme="majorEastAsia" w:cstheme="minorHAnsi"/>
                <w:color w:val="000000" w:themeColor="text1"/>
              </w:rPr>
              <w:sym w:font="Wingdings" w:char="F06F"/>
            </w:r>
            <w:r w:rsidRPr="008C1886">
              <w:rPr>
                <w:rFonts w:eastAsiaTheme="majorEastAsia" w:cstheme="minorHAnsi"/>
                <w:color w:val="000000" w:themeColor="text1"/>
              </w:rPr>
              <w:t xml:space="preserve"> OUI</w:t>
            </w:r>
          </w:p>
        </w:tc>
        <w:tc>
          <w:tcPr>
            <w:tcW w:w="1134" w:type="dxa"/>
            <w:tcBorders>
              <w:left w:val="nil"/>
            </w:tcBorders>
          </w:tcPr>
          <w:p w:rsidR="008C1886" w:rsidRDefault="008C1886">
            <w:pPr>
              <w:rPr>
                <w:rFonts w:eastAsiaTheme="majorEastAsia" w:cstheme="minorHAnsi"/>
                <w:b/>
                <w:color w:val="000000" w:themeColor="text1"/>
                <w:sz w:val="26"/>
                <w:szCs w:val="26"/>
                <w:u w:val="single"/>
              </w:rPr>
            </w:pPr>
            <w:r w:rsidRPr="008C1886">
              <w:rPr>
                <w:rFonts w:eastAsiaTheme="majorEastAsia" w:cstheme="minorHAnsi"/>
                <w:color w:val="000000" w:themeColor="text1"/>
              </w:rPr>
              <w:sym w:font="Wingdings" w:char="F06F"/>
            </w:r>
            <w:r>
              <w:rPr>
                <w:rFonts w:eastAsiaTheme="majorEastAsia" w:cstheme="minorHAnsi"/>
                <w:color w:val="000000" w:themeColor="text1"/>
              </w:rPr>
              <w:t xml:space="preserve"> NON</w:t>
            </w:r>
          </w:p>
        </w:tc>
      </w:tr>
      <w:tr w:rsidR="008C1886" w:rsidTr="008C1886">
        <w:tc>
          <w:tcPr>
            <w:tcW w:w="5098" w:type="dxa"/>
            <w:tcBorders>
              <w:right w:val="nil"/>
            </w:tcBorders>
          </w:tcPr>
          <w:p w:rsidR="008C1886" w:rsidRPr="008C1886" w:rsidRDefault="008C1886" w:rsidP="008C1886">
            <w:pPr>
              <w:rPr>
                <w:rFonts w:eastAsiaTheme="majorEastAsia" w:cstheme="minorHAnsi"/>
                <w:color w:val="000000" w:themeColor="text1"/>
              </w:rPr>
            </w:pPr>
            <w:r w:rsidRPr="008C1886">
              <w:rPr>
                <w:rFonts w:eastAsiaTheme="majorEastAsia" w:cstheme="minorHAnsi"/>
                <w:color w:val="000000" w:themeColor="text1"/>
              </w:rPr>
              <w:t>Télétravail préconisé par le médecin de prévention :</w:t>
            </w:r>
          </w:p>
        </w:tc>
        <w:tc>
          <w:tcPr>
            <w:tcW w:w="993" w:type="dxa"/>
            <w:tcBorders>
              <w:left w:val="nil"/>
              <w:right w:val="nil"/>
            </w:tcBorders>
          </w:tcPr>
          <w:p w:rsidR="008C1886" w:rsidRDefault="008C1886" w:rsidP="008C1886">
            <w:r w:rsidRPr="00231762">
              <w:rPr>
                <w:rFonts w:eastAsiaTheme="majorEastAsia" w:cstheme="minorHAnsi"/>
                <w:color w:val="000000" w:themeColor="text1"/>
              </w:rPr>
              <w:sym w:font="Wingdings" w:char="F06F"/>
            </w:r>
            <w:r w:rsidRPr="00231762">
              <w:rPr>
                <w:rFonts w:eastAsiaTheme="majorEastAsia" w:cstheme="minorHAnsi"/>
                <w:color w:val="000000" w:themeColor="text1"/>
              </w:rPr>
              <w:t xml:space="preserve"> OUI</w:t>
            </w:r>
          </w:p>
        </w:tc>
        <w:tc>
          <w:tcPr>
            <w:tcW w:w="1134" w:type="dxa"/>
            <w:tcBorders>
              <w:left w:val="nil"/>
            </w:tcBorders>
          </w:tcPr>
          <w:p w:rsidR="008C1886" w:rsidRDefault="008C1886" w:rsidP="008C1886">
            <w:pPr>
              <w:rPr>
                <w:rFonts w:eastAsiaTheme="majorEastAsia" w:cstheme="minorHAnsi"/>
                <w:b/>
                <w:color w:val="000000" w:themeColor="text1"/>
                <w:sz w:val="26"/>
                <w:szCs w:val="26"/>
                <w:u w:val="single"/>
              </w:rPr>
            </w:pPr>
            <w:r w:rsidRPr="008C1886">
              <w:rPr>
                <w:rFonts w:eastAsiaTheme="majorEastAsia" w:cstheme="minorHAnsi"/>
                <w:color w:val="000000" w:themeColor="text1"/>
              </w:rPr>
              <w:sym w:font="Wingdings" w:char="F06F"/>
            </w:r>
            <w:r>
              <w:rPr>
                <w:rFonts w:eastAsiaTheme="majorEastAsia" w:cstheme="minorHAnsi"/>
                <w:color w:val="000000" w:themeColor="text1"/>
              </w:rPr>
              <w:t xml:space="preserve"> NON</w:t>
            </w:r>
          </w:p>
        </w:tc>
      </w:tr>
      <w:tr w:rsidR="008C1886" w:rsidTr="008C1886">
        <w:tc>
          <w:tcPr>
            <w:tcW w:w="5098" w:type="dxa"/>
            <w:tcBorders>
              <w:right w:val="nil"/>
            </w:tcBorders>
          </w:tcPr>
          <w:p w:rsidR="008C1886" w:rsidRPr="008C1886" w:rsidRDefault="008C1886" w:rsidP="008C1886">
            <w:pPr>
              <w:rPr>
                <w:rFonts w:eastAsiaTheme="majorEastAsia" w:cstheme="minorHAnsi"/>
                <w:color w:val="000000" w:themeColor="text1"/>
              </w:rPr>
            </w:pPr>
            <w:r w:rsidRPr="008C1886">
              <w:rPr>
                <w:rFonts w:eastAsiaTheme="majorEastAsia" w:cstheme="minorHAnsi"/>
                <w:color w:val="000000" w:themeColor="text1"/>
              </w:rPr>
              <w:t>Si oui, avec aménagement du poste de travail</w:t>
            </w:r>
            <w:r>
              <w:rPr>
                <w:rFonts w:eastAsiaTheme="majorEastAsia" w:cstheme="minorHAnsi"/>
                <w:color w:val="000000" w:themeColor="text1"/>
              </w:rPr>
              <w:t xml:space="preserve"> : </w:t>
            </w:r>
          </w:p>
        </w:tc>
        <w:tc>
          <w:tcPr>
            <w:tcW w:w="993" w:type="dxa"/>
            <w:tcBorders>
              <w:left w:val="nil"/>
              <w:right w:val="nil"/>
            </w:tcBorders>
          </w:tcPr>
          <w:p w:rsidR="008C1886" w:rsidRDefault="008C1886" w:rsidP="008C1886">
            <w:r w:rsidRPr="00231762">
              <w:rPr>
                <w:rFonts w:eastAsiaTheme="majorEastAsia" w:cstheme="minorHAnsi"/>
                <w:color w:val="000000" w:themeColor="text1"/>
              </w:rPr>
              <w:sym w:font="Wingdings" w:char="F06F"/>
            </w:r>
            <w:r w:rsidRPr="00231762">
              <w:rPr>
                <w:rFonts w:eastAsiaTheme="majorEastAsia" w:cstheme="minorHAnsi"/>
                <w:color w:val="000000" w:themeColor="text1"/>
              </w:rPr>
              <w:t xml:space="preserve"> OUI</w:t>
            </w:r>
          </w:p>
        </w:tc>
        <w:tc>
          <w:tcPr>
            <w:tcW w:w="1134" w:type="dxa"/>
            <w:tcBorders>
              <w:left w:val="nil"/>
            </w:tcBorders>
          </w:tcPr>
          <w:p w:rsidR="008C1886" w:rsidRDefault="008C1886" w:rsidP="008C1886">
            <w:pPr>
              <w:rPr>
                <w:rFonts w:eastAsiaTheme="majorEastAsia" w:cstheme="minorHAnsi"/>
                <w:b/>
                <w:color w:val="000000" w:themeColor="text1"/>
                <w:sz w:val="26"/>
                <w:szCs w:val="26"/>
                <w:u w:val="single"/>
              </w:rPr>
            </w:pPr>
            <w:r w:rsidRPr="008C1886">
              <w:rPr>
                <w:rFonts w:eastAsiaTheme="majorEastAsia" w:cstheme="minorHAnsi"/>
                <w:color w:val="000000" w:themeColor="text1"/>
              </w:rPr>
              <w:sym w:font="Wingdings" w:char="F06F"/>
            </w:r>
            <w:r>
              <w:rPr>
                <w:rFonts w:eastAsiaTheme="majorEastAsia" w:cstheme="minorHAnsi"/>
                <w:color w:val="000000" w:themeColor="text1"/>
              </w:rPr>
              <w:t xml:space="preserve"> NON</w:t>
            </w:r>
          </w:p>
        </w:tc>
      </w:tr>
    </w:tbl>
    <w:p w:rsidR="008C1886" w:rsidRDefault="008C1886">
      <w:pPr>
        <w:rPr>
          <w:rFonts w:eastAsiaTheme="majorEastAsia" w:cstheme="minorHAnsi"/>
          <w:b/>
          <w:color w:val="000000" w:themeColor="text1"/>
          <w:sz w:val="26"/>
          <w:szCs w:val="26"/>
          <w:u w:val="single"/>
        </w:rPr>
      </w:pPr>
    </w:p>
    <w:tbl>
      <w:tblPr>
        <w:tblStyle w:val="Grilledutableau"/>
        <w:tblW w:w="14029" w:type="dxa"/>
        <w:tblLook w:val="04A0" w:firstRow="1" w:lastRow="0" w:firstColumn="1" w:lastColumn="0" w:noHBand="0" w:noVBand="1"/>
      </w:tblPr>
      <w:tblGrid>
        <w:gridCol w:w="6941"/>
        <w:gridCol w:w="7088"/>
      </w:tblGrid>
      <w:tr w:rsidR="008C1886" w:rsidTr="007A7856">
        <w:trPr>
          <w:trHeight w:val="1241"/>
        </w:trPr>
        <w:tc>
          <w:tcPr>
            <w:tcW w:w="6941" w:type="dxa"/>
            <w:tcBorders>
              <w:right w:val="single" w:sz="4" w:space="0" w:color="auto"/>
            </w:tcBorders>
          </w:tcPr>
          <w:p w:rsidR="008C1886" w:rsidRPr="008C1886" w:rsidRDefault="008C1886" w:rsidP="00002BD6">
            <w:pPr>
              <w:rPr>
                <w:rFonts w:eastAsiaTheme="majorEastAsia" w:cstheme="minorHAnsi"/>
                <w:color w:val="000000" w:themeColor="text1"/>
              </w:rPr>
            </w:pPr>
            <w:r>
              <w:rPr>
                <w:rFonts w:eastAsiaTheme="majorEastAsia" w:cstheme="minorHAnsi"/>
                <w:color w:val="000000" w:themeColor="text1"/>
              </w:rPr>
              <w:t xml:space="preserve">Date et signature de l’agent : </w:t>
            </w:r>
          </w:p>
        </w:tc>
        <w:tc>
          <w:tcPr>
            <w:tcW w:w="7088" w:type="dxa"/>
            <w:tcBorders>
              <w:left w:val="single" w:sz="4" w:space="0" w:color="auto"/>
              <w:right w:val="single" w:sz="4" w:space="0" w:color="auto"/>
            </w:tcBorders>
          </w:tcPr>
          <w:p w:rsidR="008C1886" w:rsidRPr="008C1886" w:rsidRDefault="008C1886" w:rsidP="00002BD6">
            <w:pPr>
              <w:rPr>
                <w:rFonts w:eastAsiaTheme="majorEastAsia" w:cstheme="minorHAnsi"/>
                <w:color w:val="000000" w:themeColor="text1"/>
              </w:rPr>
            </w:pPr>
            <w:r>
              <w:rPr>
                <w:rFonts w:eastAsiaTheme="majorEastAsia" w:cstheme="minorHAnsi"/>
                <w:color w:val="000000" w:themeColor="text1"/>
              </w:rPr>
              <w:t xml:space="preserve">Date de réception et signature du supérieur hiérarchique : </w:t>
            </w:r>
          </w:p>
        </w:tc>
      </w:tr>
    </w:tbl>
    <w:p w:rsidR="008C1886" w:rsidRDefault="008C1886">
      <w:pPr>
        <w:rPr>
          <w:rFonts w:eastAsiaTheme="majorEastAsia" w:cstheme="minorHAnsi"/>
          <w:b/>
          <w:color w:val="000000" w:themeColor="text1"/>
          <w:sz w:val="26"/>
          <w:szCs w:val="26"/>
          <w:u w:val="single"/>
        </w:rPr>
      </w:pPr>
    </w:p>
    <w:tbl>
      <w:tblPr>
        <w:tblStyle w:val="Grilledutableau"/>
        <w:tblW w:w="6941" w:type="dxa"/>
        <w:tblLook w:val="04A0" w:firstRow="1" w:lastRow="0" w:firstColumn="1" w:lastColumn="0" w:noHBand="0" w:noVBand="1"/>
      </w:tblPr>
      <w:tblGrid>
        <w:gridCol w:w="6941"/>
      </w:tblGrid>
      <w:tr w:rsidR="007A7856" w:rsidTr="007A7856">
        <w:trPr>
          <w:trHeight w:val="614"/>
        </w:trPr>
        <w:tc>
          <w:tcPr>
            <w:tcW w:w="6941" w:type="dxa"/>
            <w:tcBorders>
              <w:right w:val="single" w:sz="4" w:space="0" w:color="auto"/>
            </w:tcBorders>
          </w:tcPr>
          <w:p w:rsidR="007A7856" w:rsidRDefault="007A7856" w:rsidP="00002BD6">
            <w:pPr>
              <w:rPr>
                <w:rFonts w:eastAsiaTheme="majorEastAsia" w:cstheme="minorHAnsi"/>
                <w:color w:val="000000" w:themeColor="text1"/>
              </w:rPr>
            </w:pPr>
            <w:r>
              <w:rPr>
                <w:rFonts w:eastAsiaTheme="majorEastAsia" w:cstheme="minorHAnsi"/>
                <w:color w:val="000000" w:themeColor="text1"/>
              </w:rPr>
              <w:t xml:space="preserve">Pièce à joindre à la demande : </w:t>
            </w:r>
          </w:p>
          <w:p w:rsidR="007A7856" w:rsidRPr="007A7856" w:rsidRDefault="007A7856" w:rsidP="00002BD6">
            <w:pPr>
              <w:rPr>
                <w:rFonts w:eastAsiaTheme="majorEastAsia" w:cstheme="minorHAnsi"/>
                <w:color w:val="000000" w:themeColor="text1"/>
                <w:sz w:val="12"/>
                <w:szCs w:val="12"/>
              </w:rPr>
            </w:pPr>
          </w:p>
          <w:p w:rsidR="007A7856" w:rsidRPr="008C1886" w:rsidRDefault="007A7856" w:rsidP="007A7856">
            <w:pPr>
              <w:rPr>
                <w:rFonts w:eastAsiaTheme="majorEastAsia" w:cstheme="minorHAnsi"/>
                <w:color w:val="000000" w:themeColor="text1"/>
              </w:rPr>
            </w:pPr>
            <w:r w:rsidRPr="008C1886">
              <w:rPr>
                <w:rFonts w:eastAsiaTheme="majorEastAsia" w:cstheme="minorHAnsi"/>
                <w:color w:val="000000" w:themeColor="text1"/>
              </w:rPr>
              <w:sym w:font="Wingdings" w:char="F06F"/>
            </w:r>
            <w:r w:rsidRPr="008C1886">
              <w:rPr>
                <w:rFonts w:eastAsiaTheme="majorEastAsia" w:cstheme="minorHAnsi"/>
                <w:color w:val="000000" w:themeColor="text1"/>
              </w:rPr>
              <w:t xml:space="preserve"> </w:t>
            </w:r>
            <w:r>
              <w:rPr>
                <w:rFonts w:eastAsiaTheme="majorEastAsia" w:cstheme="minorHAnsi"/>
                <w:color w:val="000000" w:themeColor="text1"/>
              </w:rPr>
              <w:t>Attestation sur l’honneur pour le télétravail à domicile, datée et signée</w:t>
            </w:r>
          </w:p>
        </w:tc>
      </w:tr>
    </w:tbl>
    <w:p w:rsidR="008C1886" w:rsidRPr="005A17DB" w:rsidRDefault="008C1886">
      <w:pPr>
        <w:rPr>
          <w:rFonts w:eastAsiaTheme="majorEastAsia" w:cstheme="minorHAnsi"/>
          <w:b/>
          <w:color w:val="000000" w:themeColor="text1"/>
          <w:sz w:val="26"/>
          <w:szCs w:val="26"/>
          <w:u w:val="single"/>
        </w:rPr>
      </w:pPr>
    </w:p>
    <w:p w:rsidR="0089780C" w:rsidRPr="0021419B" w:rsidRDefault="0089780C">
      <w:pPr>
        <w:rPr>
          <w:b/>
          <w:noProof/>
          <w:sz w:val="26"/>
          <w:szCs w:val="26"/>
          <w:lang w:eastAsia="fr-FR"/>
        </w:rPr>
      </w:pPr>
      <w:r w:rsidRPr="0021419B">
        <w:rPr>
          <w:b/>
          <w:noProof/>
          <w:sz w:val="26"/>
          <w:szCs w:val="26"/>
          <w:lang w:eastAsia="fr-FR"/>
        </w:rPr>
        <w:lastRenderedPageBreak/>
        <w:t>Entretien avec le supérieur hiérarchique pour échanger sur la faisabilité du télétravail :</w:t>
      </w:r>
    </w:p>
    <w:p w:rsidR="0089780C" w:rsidRPr="0089780C" w:rsidRDefault="0089780C" w:rsidP="0089780C">
      <w:pPr>
        <w:rPr>
          <w:rFonts w:eastAsiaTheme="majorEastAsia" w:cstheme="minorHAnsi"/>
          <w:color w:val="000000" w:themeColor="text1"/>
          <w:sz w:val="24"/>
          <w:szCs w:val="24"/>
        </w:rPr>
      </w:pPr>
      <w:r w:rsidRPr="0089780C">
        <w:rPr>
          <w:rFonts w:eastAsiaTheme="majorEastAsia" w:cstheme="minorHAnsi"/>
          <w:color w:val="000000" w:themeColor="text1"/>
          <w:sz w:val="24"/>
          <w:szCs w:val="24"/>
        </w:rPr>
        <w:t xml:space="preserve">Date de l’entretien : </w:t>
      </w:r>
      <w:r w:rsidRPr="0089780C">
        <w:rPr>
          <w:rFonts w:eastAsiaTheme="majorEastAsia" w:cstheme="minorHAnsi"/>
          <w:color w:val="000000" w:themeColor="text1"/>
          <w:sz w:val="24"/>
          <w:szCs w:val="24"/>
        </w:rPr>
        <w:tab/>
      </w:r>
    </w:p>
    <w:p w:rsidR="0089780C" w:rsidRPr="0089780C" w:rsidRDefault="0089780C" w:rsidP="0089780C">
      <w:pPr>
        <w:rPr>
          <w:rFonts w:eastAsiaTheme="majorEastAsia" w:cstheme="minorHAnsi"/>
          <w:color w:val="000000" w:themeColor="text1"/>
          <w:sz w:val="24"/>
          <w:szCs w:val="24"/>
        </w:rPr>
      </w:pPr>
      <w:r w:rsidRPr="0089780C">
        <w:rPr>
          <w:rFonts w:eastAsiaTheme="majorEastAsia" w:cstheme="minorHAnsi"/>
          <w:color w:val="000000" w:themeColor="text1"/>
          <w:sz w:val="24"/>
          <w:szCs w:val="24"/>
        </w:rPr>
        <w:t xml:space="preserve">Décision de mise en œuvre du télétravail : </w:t>
      </w:r>
      <w:r w:rsidRPr="0089780C">
        <w:rPr>
          <w:rFonts w:eastAsiaTheme="majorEastAsia" w:cstheme="minorHAnsi"/>
          <w:color w:val="000000" w:themeColor="text1"/>
        </w:rPr>
        <w:sym w:font="Wingdings" w:char="F06F"/>
      </w:r>
      <w:r w:rsidRPr="0089780C">
        <w:rPr>
          <w:rFonts w:eastAsiaTheme="majorEastAsia" w:cstheme="minorHAnsi"/>
          <w:color w:val="000000" w:themeColor="text1"/>
        </w:rPr>
        <w:t xml:space="preserve"> OUI </w:t>
      </w:r>
      <w:r w:rsidRPr="0089780C">
        <w:rPr>
          <w:rFonts w:eastAsiaTheme="majorEastAsia" w:cstheme="minorHAnsi"/>
          <w:color w:val="000000" w:themeColor="text1"/>
        </w:rPr>
        <w:tab/>
      </w:r>
      <w:r w:rsidRPr="0089780C">
        <w:rPr>
          <w:rFonts w:eastAsiaTheme="majorEastAsia" w:cstheme="minorHAnsi"/>
          <w:color w:val="000000" w:themeColor="text1"/>
        </w:rPr>
        <w:tab/>
      </w:r>
      <w:r w:rsidRPr="0089780C">
        <w:rPr>
          <w:rFonts w:eastAsiaTheme="majorEastAsia" w:cstheme="minorHAnsi"/>
          <w:color w:val="000000" w:themeColor="text1"/>
        </w:rPr>
        <w:sym w:font="Wingdings" w:char="F06F"/>
      </w:r>
      <w:r w:rsidRPr="0089780C">
        <w:rPr>
          <w:rFonts w:eastAsiaTheme="majorEastAsia" w:cstheme="minorHAnsi"/>
          <w:color w:val="000000" w:themeColor="text1"/>
        </w:rPr>
        <w:t xml:space="preserve"> NON</w:t>
      </w:r>
    </w:p>
    <w:p w:rsidR="0089780C" w:rsidRPr="0021419B" w:rsidRDefault="0089780C" w:rsidP="0089780C">
      <w:pPr>
        <w:rPr>
          <w:rFonts w:eastAsiaTheme="majorEastAsia" w:cstheme="minorHAnsi"/>
          <w:b/>
          <w:color w:val="000000" w:themeColor="text1"/>
          <w:u w:val="single"/>
        </w:rPr>
      </w:pPr>
      <w:r w:rsidRPr="0021419B">
        <w:rPr>
          <w:rFonts w:eastAsiaTheme="majorEastAsia" w:cstheme="minorHAnsi"/>
          <w:b/>
          <w:color w:val="000000" w:themeColor="text1"/>
          <w:u w:val="single"/>
        </w:rPr>
        <w:t>Modalités de télétravail validées avec le supérieur hiérarchique</w:t>
      </w:r>
      <w:r w:rsidRPr="0021419B">
        <w:rPr>
          <w:rFonts w:eastAsiaTheme="majorEastAsia" w:cstheme="minorHAnsi"/>
          <w:b/>
          <w:color w:val="000000" w:themeColor="text1"/>
        </w:rPr>
        <w:t> :</w:t>
      </w:r>
      <w:r w:rsidRPr="0021419B">
        <w:rPr>
          <w:rFonts w:eastAsiaTheme="majorEastAsia" w:cstheme="minorHAnsi"/>
          <w:b/>
          <w:color w:val="000000" w:themeColor="text1"/>
          <w:u w:val="single"/>
        </w:rPr>
        <w:t xml:space="preserve"> </w:t>
      </w:r>
    </w:p>
    <w:tbl>
      <w:tblPr>
        <w:tblStyle w:val="Grilledutableau"/>
        <w:tblW w:w="0" w:type="auto"/>
        <w:tblLook w:val="04A0" w:firstRow="1" w:lastRow="0" w:firstColumn="1" w:lastColumn="0" w:noHBand="0" w:noVBand="1"/>
      </w:tblPr>
      <w:tblGrid>
        <w:gridCol w:w="1608"/>
        <w:gridCol w:w="1206"/>
        <w:gridCol w:w="1656"/>
        <w:gridCol w:w="236"/>
        <w:gridCol w:w="6112"/>
      </w:tblGrid>
      <w:tr w:rsidR="0089780C" w:rsidRPr="005A17DB" w:rsidTr="00002BD6">
        <w:tc>
          <w:tcPr>
            <w:tcW w:w="4470" w:type="dxa"/>
            <w:gridSpan w:val="3"/>
            <w:tcBorders>
              <w:right w:val="single" w:sz="4" w:space="0" w:color="auto"/>
            </w:tcBorders>
            <w:vAlign w:val="center"/>
          </w:tcPr>
          <w:p w:rsidR="0089780C" w:rsidRPr="00486905" w:rsidRDefault="0089780C" w:rsidP="0089780C">
            <w:pPr>
              <w:jc w:val="center"/>
              <w:rPr>
                <w:rFonts w:eastAsiaTheme="majorEastAsia" w:cstheme="minorHAnsi"/>
                <w:color w:val="000000" w:themeColor="text1"/>
              </w:rPr>
            </w:pPr>
            <w:r w:rsidRPr="00486905">
              <w:rPr>
                <w:rFonts w:eastAsiaTheme="majorEastAsia" w:cstheme="minorHAnsi"/>
                <w:color w:val="000000" w:themeColor="text1"/>
              </w:rPr>
              <w:t xml:space="preserve">Nombre de jours mensuels </w:t>
            </w:r>
            <w:r>
              <w:rPr>
                <w:rFonts w:eastAsiaTheme="majorEastAsia" w:cstheme="minorHAnsi"/>
                <w:color w:val="000000" w:themeColor="text1"/>
              </w:rPr>
              <w:t>accordés</w:t>
            </w:r>
          </w:p>
        </w:tc>
        <w:tc>
          <w:tcPr>
            <w:tcW w:w="236" w:type="dxa"/>
            <w:tcBorders>
              <w:top w:val="single" w:sz="4" w:space="0" w:color="auto"/>
              <w:left w:val="single" w:sz="4" w:space="0" w:color="auto"/>
              <w:bottom w:val="nil"/>
              <w:right w:val="single" w:sz="4" w:space="0" w:color="auto"/>
            </w:tcBorders>
            <w:vAlign w:val="center"/>
          </w:tcPr>
          <w:p w:rsidR="0089780C" w:rsidRDefault="0089780C" w:rsidP="00002BD6">
            <w:pPr>
              <w:jc w:val="center"/>
              <w:rPr>
                <w:rFonts w:eastAsiaTheme="majorEastAsia" w:cstheme="minorHAnsi"/>
                <w:color w:val="000000" w:themeColor="text1"/>
                <w:sz w:val="24"/>
                <w:szCs w:val="24"/>
              </w:rPr>
            </w:pPr>
          </w:p>
        </w:tc>
        <w:tc>
          <w:tcPr>
            <w:tcW w:w="6112" w:type="dxa"/>
            <w:tcBorders>
              <w:left w:val="single" w:sz="4" w:space="0" w:color="auto"/>
              <w:bottom w:val="nil"/>
            </w:tcBorders>
            <w:vAlign w:val="center"/>
          </w:tcPr>
          <w:p w:rsidR="0089780C" w:rsidRPr="00486905" w:rsidRDefault="0089780C" w:rsidP="00002BD6">
            <w:pPr>
              <w:rPr>
                <w:rFonts w:eastAsiaTheme="majorEastAsia" w:cstheme="minorHAnsi"/>
                <w:color w:val="000000" w:themeColor="text1"/>
              </w:rPr>
            </w:pPr>
            <w:r w:rsidRPr="00486905">
              <w:rPr>
                <w:rFonts w:eastAsiaTheme="majorEastAsia" w:cstheme="minorHAnsi"/>
                <w:color w:val="000000" w:themeColor="text1"/>
              </w:rPr>
              <w:t xml:space="preserve">Lieu(x) d’exercice du télétravail : </w:t>
            </w:r>
          </w:p>
        </w:tc>
      </w:tr>
      <w:tr w:rsidR="0089780C" w:rsidRPr="005A17DB" w:rsidTr="00002BD6">
        <w:tc>
          <w:tcPr>
            <w:tcW w:w="1608" w:type="dxa"/>
            <w:vAlign w:val="center"/>
          </w:tcPr>
          <w:p w:rsidR="0089780C" w:rsidRPr="00486905" w:rsidRDefault="0089780C" w:rsidP="00002BD6">
            <w:pPr>
              <w:rPr>
                <w:rFonts w:eastAsiaTheme="majorEastAsia" w:cstheme="minorHAnsi"/>
                <w:color w:val="000000" w:themeColor="text1"/>
              </w:rPr>
            </w:pPr>
          </w:p>
        </w:tc>
        <w:tc>
          <w:tcPr>
            <w:tcW w:w="1206" w:type="dxa"/>
            <w:vAlign w:val="center"/>
          </w:tcPr>
          <w:p w:rsidR="0089780C" w:rsidRPr="00486905" w:rsidRDefault="0089780C" w:rsidP="00002BD6">
            <w:pPr>
              <w:jc w:val="center"/>
              <w:rPr>
                <w:rFonts w:eastAsiaTheme="majorEastAsia" w:cstheme="minorHAnsi"/>
                <w:color w:val="000000" w:themeColor="text1"/>
              </w:rPr>
            </w:pPr>
            <w:proofErr w:type="spellStart"/>
            <w:r w:rsidRPr="00486905">
              <w:rPr>
                <w:rFonts w:eastAsiaTheme="majorEastAsia" w:cstheme="minorHAnsi"/>
                <w:color w:val="000000" w:themeColor="text1"/>
              </w:rPr>
              <w:t>Nbre</w:t>
            </w:r>
            <w:proofErr w:type="spellEnd"/>
            <w:r w:rsidRPr="00486905">
              <w:rPr>
                <w:rFonts w:eastAsiaTheme="majorEastAsia" w:cstheme="minorHAnsi"/>
                <w:color w:val="000000" w:themeColor="text1"/>
              </w:rPr>
              <w:t xml:space="preserve"> de jours</w:t>
            </w:r>
          </w:p>
        </w:tc>
        <w:tc>
          <w:tcPr>
            <w:tcW w:w="1656" w:type="dxa"/>
            <w:tcBorders>
              <w:right w:val="single" w:sz="4" w:space="0" w:color="auto"/>
            </w:tcBorders>
            <w:vAlign w:val="center"/>
          </w:tcPr>
          <w:p w:rsidR="0089780C" w:rsidRPr="00486905" w:rsidRDefault="0089780C" w:rsidP="00002BD6">
            <w:pPr>
              <w:jc w:val="center"/>
              <w:rPr>
                <w:rFonts w:eastAsiaTheme="majorEastAsia" w:cstheme="minorHAnsi"/>
                <w:color w:val="000000" w:themeColor="text1"/>
              </w:rPr>
            </w:pPr>
            <w:r w:rsidRPr="00486905">
              <w:rPr>
                <w:rFonts w:eastAsiaTheme="majorEastAsia" w:cstheme="minorHAnsi"/>
                <w:color w:val="000000" w:themeColor="text1"/>
              </w:rPr>
              <w:t>Jours de la semaine</w:t>
            </w:r>
          </w:p>
        </w:tc>
        <w:tc>
          <w:tcPr>
            <w:tcW w:w="236" w:type="dxa"/>
            <w:tcBorders>
              <w:top w:val="nil"/>
              <w:left w:val="single" w:sz="4" w:space="0" w:color="auto"/>
              <w:bottom w:val="nil"/>
              <w:right w:val="single" w:sz="4" w:space="0" w:color="auto"/>
            </w:tcBorders>
            <w:vAlign w:val="center"/>
          </w:tcPr>
          <w:p w:rsidR="0089780C" w:rsidRPr="00486905" w:rsidRDefault="0089780C" w:rsidP="00002BD6">
            <w:pPr>
              <w:rPr>
                <w:rFonts w:eastAsiaTheme="majorEastAsia" w:cstheme="minorHAnsi"/>
                <w:color w:val="000000" w:themeColor="text1"/>
              </w:rPr>
            </w:pPr>
          </w:p>
        </w:tc>
        <w:tc>
          <w:tcPr>
            <w:tcW w:w="6112" w:type="dxa"/>
            <w:tcBorders>
              <w:top w:val="nil"/>
              <w:left w:val="single" w:sz="4" w:space="0" w:color="auto"/>
              <w:bottom w:val="nil"/>
              <w:right w:val="single" w:sz="4" w:space="0" w:color="auto"/>
            </w:tcBorders>
            <w:vAlign w:val="center"/>
          </w:tcPr>
          <w:p w:rsidR="0089780C" w:rsidRPr="00486905" w:rsidRDefault="0089780C" w:rsidP="00002BD6">
            <w:pPr>
              <w:rPr>
                <w:rFonts w:eastAsiaTheme="majorEastAsia" w:cstheme="minorHAnsi"/>
                <w:color w:val="000000" w:themeColor="text1"/>
              </w:rPr>
            </w:pPr>
          </w:p>
        </w:tc>
      </w:tr>
      <w:tr w:rsidR="0089780C" w:rsidRPr="005A17DB" w:rsidTr="00002BD6">
        <w:tc>
          <w:tcPr>
            <w:tcW w:w="1608" w:type="dxa"/>
            <w:vAlign w:val="center"/>
          </w:tcPr>
          <w:p w:rsidR="0089780C" w:rsidRPr="00486905" w:rsidRDefault="0089780C" w:rsidP="00002BD6">
            <w:pPr>
              <w:rPr>
                <w:rFonts w:eastAsiaTheme="majorEastAsia" w:cstheme="minorHAnsi"/>
                <w:color w:val="000000" w:themeColor="text1"/>
              </w:rPr>
            </w:pPr>
            <w:r w:rsidRPr="00486905">
              <w:rPr>
                <w:rFonts w:eastAsiaTheme="majorEastAsia" w:cstheme="minorHAnsi"/>
                <w:color w:val="000000" w:themeColor="text1"/>
              </w:rPr>
              <w:t>Fixes</w:t>
            </w:r>
          </w:p>
        </w:tc>
        <w:tc>
          <w:tcPr>
            <w:tcW w:w="1206" w:type="dxa"/>
            <w:vAlign w:val="center"/>
          </w:tcPr>
          <w:p w:rsidR="0089780C" w:rsidRPr="00486905" w:rsidRDefault="0089780C" w:rsidP="00002BD6">
            <w:pPr>
              <w:rPr>
                <w:rFonts w:eastAsiaTheme="majorEastAsia" w:cstheme="minorHAnsi"/>
                <w:color w:val="000000" w:themeColor="text1"/>
              </w:rPr>
            </w:pPr>
          </w:p>
        </w:tc>
        <w:tc>
          <w:tcPr>
            <w:tcW w:w="1656" w:type="dxa"/>
            <w:tcBorders>
              <w:right w:val="single" w:sz="4" w:space="0" w:color="auto"/>
            </w:tcBorders>
            <w:vAlign w:val="center"/>
          </w:tcPr>
          <w:p w:rsidR="0089780C" w:rsidRPr="00486905" w:rsidRDefault="0089780C" w:rsidP="00002BD6">
            <w:pPr>
              <w:rPr>
                <w:rFonts w:eastAsiaTheme="majorEastAsia" w:cstheme="minorHAnsi"/>
                <w:color w:val="000000" w:themeColor="text1"/>
              </w:rPr>
            </w:pPr>
          </w:p>
        </w:tc>
        <w:tc>
          <w:tcPr>
            <w:tcW w:w="236" w:type="dxa"/>
            <w:tcBorders>
              <w:top w:val="nil"/>
              <w:left w:val="single" w:sz="4" w:space="0" w:color="auto"/>
              <w:bottom w:val="nil"/>
              <w:right w:val="single" w:sz="4" w:space="0" w:color="auto"/>
            </w:tcBorders>
            <w:vAlign w:val="center"/>
          </w:tcPr>
          <w:p w:rsidR="0089780C" w:rsidRPr="00486905" w:rsidRDefault="0089780C" w:rsidP="00002BD6">
            <w:pPr>
              <w:rPr>
                <w:rFonts w:eastAsiaTheme="majorEastAsia" w:cstheme="minorHAnsi"/>
                <w:color w:val="000000" w:themeColor="text1"/>
              </w:rPr>
            </w:pPr>
          </w:p>
        </w:tc>
        <w:tc>
          <w:tcPr>
            <w:tcW w:w="6112" w:type="dxa"/>
            <w:tcBorders>
              <w:top w:val="nil"/>
              <w:left w:val="single" w:sz="4" w:space="0" w:color="auto"/>
              <w:bottom w:val="nil"/>
              <w:right w:val="single" w:sz="4" w:space="0" w:color="auto"/>
            </w:tcBorders>
            <w:vAlign w:val="center"/>
          </w:tcPr>
          <w:p w:rsidR="0089780C" w:rsidRPr="00486905" w:rsidRDefault="0089780C" w:rsidP="00002BD6">
            <w:pPr>
              <w:rPr>
                <w:rFonts w:eastAsiaTheme="majorEastAsia" w:cstheme="minorHAnsi"/>
                <w:color w:val="000000" w:themeColor="text1"/>
              </w:rPr>
            </w:pPr>
          </w:p>
        </w:tc>
      </w:tr>
      <w:tr w:rsidR="0089780C" w:rsidRPr="005A17DB" w:rsidTr="00002BD6">
        <w:tc>
          <w:tcPr>
            <w:tcW w:w="1608" w:type="dxa"/>
            <w:vAlign w:val="center"/>
          </w:tcPr>
          <w:p w:rsidR="0089780C" w:rsidRPr="00486905" w:rsidRDefault="0089780C" w:rsidP="00002BD6">
            <w:pPr>
              <w:rPr>
                <w:rFonts w:eastAsiaTheme="majorEastAsia" w:cstheme="minorHAnsi"/>
                <w:color w:val="000000" w:themeColor="text1"/>
              </w:rPr>
            </w:pPr>
            <w:r w:rsidRPr="00486905">
              <w:rPr>
                <w:rFonts w:eastAsiaTheme="majorEastAsia" w:cstheme="minorHAnsi"/>
                <w:color w:val="000000" w:themeColor="text1"/>
              </w:rPr>
              <w:t>Flottants</w:t>
            </w:r>
          </w:p>
        </w:tc>
        <w:tc>
          <w:tcPr>
            <w:tcW w:w="1206" w:type="dxa"/>
            <w:vAlign w:val="center"/>
          </w:tcPr>
          <w:p w:rsidR="0089780C" w:rsidRPr="00486905" w:rsidRDefault="0089780C" w:rsidP="00002BD6">
            <w:pPr>
              <w:rPr>
                <w:rFonts w:eastAsiaTheme="majorEastAsia" w:cstheme="minorHAnsi"/>
                <w:color w:val="000000" w:themeColor="text1"/>
              </w:rPr>
            </w:pPr>
          </w:p>
        </w:tc>
        <w:tc>
          <w:tcPr>
            <w:tcW w:w="1656" w:type="dxa"/>
            <w:tcBorders>
              <w:right w:val="single" w:sz="4" w:space="0" w:color="auto"/>
            </w:tcBorders>
            <w:vAlign w:val="center"/>
          </w:tcPr>
          <w:p w:rsidR="0089780C" w:rsidRPr="00486905" w:rsidRDefault="0089780C" w:rsidP="00002BD6">
            <w:pPr>
              <w:rPr>
                <w:rFonts w:eastAsiaTheme="majorEastAsia" w:cstheme="minorHAnsi"/>
                <w:color w:val="000000" w:themeColor="text1"/>
              </w:rPr>
            </w:pPr>
          </w:p>
        </w:tc>
        <w:tc>
          <w:tcPr>
            <w:tcW w:w="236" w:type="dxa"/>
            <w:tcBorders>
              <w:top w:val="nil"/>
              <w:left w:val="single" w:sz="4" w:space="0" w:color="auto"/>
              <w:bottom w:val="single" w:sz="4" w:space="0" w:color="auto"/>
              <w:right w:val="single" w:sz="4" w:space="0" w:color="auto"/>
            </w:tcBorders>
            <w:vAlign w:val="center"/>
          </w:tcPr>
          <w:p w:rsidR="0089780C" w:rsidRPr="00486905" w:rsidRDefault="0089780C" w:rsidP="00002BD6">
            <w:pPr>
              <w:rPr>
                <w:rFonts w:eastAsiaTheme="majorEastAsia" w:cstheme="minorHAnsi"/>
                <w:color w:val="000000" w:themeColor="text1"/>
              </w:rPr>
            </w:pPr>
          </w:p>
        </w:tc>
        <w:tc>
          <w:tcPr>
            <w:tcW w:w="6112" w:type="dxa"/>
            <w:tcBorders>
              <w:top w:val="nil"/>
              <w:left w:val="single" w:sz="4" w:space="0" w:color="auto"/>
            </w:tcBorders>
            <w:vAlign w:val="center"/>
          </w:tcPr>
          <w:p w:rsidR="0089780C" w:rsidRDefault="0089780C" w:rsidP="00002BD6">
            <w:pPr>
              <w:rPr>
                <w:rFonts w:eastAsiaTheme="majorEastAsia" w:cstheme="minorHAnsi"/>
                <w:color w:val="000000" w:themeColor="text1"/>
              </w:rPr>
            </w:pPr>
            <w:r w:rsidRPr="00486905">
              <w:rPr>
                <w:rFonts w:eastAsiaTheme="majorEastAsia" w:cstheme="minorHAnsi"/>
                <w:color w:val="000000" w:themeColor="text1"/>
              </w:rPr>
              <w:t xml:space="preserve">Date de début </w:t>
            </w:r>
            <w:proofErr w:type="spellStart"/>
            <w:r>
              <w:rPr>
                <w:rFonts w:eastAsiaTheme="majorEastAsia" w:cstheme="minorHAnsi"/>
                <w:color w:val="000000" w:themeColor="text1"/>
              </w:rPr>
              <w:t>début</w:t>
            </w:r>
            <w:proofErr w:type="spellEnd"/>
            <w:r w:rsidRPr="00486905">
              <w:rPr>
                <w:rFonts w:eastAsiaTheme="majorEastAsia" w:cstheme="minorHAnsi"/>
                <w:color w:val="000000" w:themeColor="text1"/>
              </w:rPr>
              <w:t xml:space="preserve"> : </w:t>
            </w:r>
          </w:p>
          <w:p w:rsidR="0089780C" w:rsidRPr="00486905" w:rsidRDefault="0089780C" w:rsidP="00002BD6">
            <w:pPr>
              <w:rPr>
                <w:rFonts w:eastAsiaTheme="majorEastAsia" w:cstheme="minorHAnsi"/>
                <w:color w:val="000000" w:themeColor="text1"/>
              </w:rPr>
            </w:pPr>
          </w:p>
        </w:tc>
      </w:tr>
    </w:tbl>
    <w:p w:rsidR="0089780C" w:rsidRPr="0021419B" w:rsidRDefault="0089780C" w:rsidP="0089780C">
      <w:pPr>
        <w:rPr>
          <w:rFonts w:eastAsiaTheme="majorEastAsia" w:cstheme="minorHAnsi"/>
          <w:b/>
          <w:color w:val="000000" w:themeColor="text1"/>
          <w:sz w:val="12"/>
          <w:szCs w:val="12"/>
          <w:u w:val="single"/>
        </w:rPr>
      </w:pPr>
    </w:p>
    <w:p w:rsidR="0089780C" w:rsidRPr="0021419B" w:rsidRDefault="0089780C" w:rsidP="0089780C">
      <w:pPr>
        <w:rPr>
          <w:rFonts w:eastAsiaTheme="majorEastAsia" w:cstheme="minorHAnsi"/>
          <w:b/>
          <w:color w:val="000000" w:themeColor="text1"/>
          <w:u w:val="single"/>
        </w:rPr>
      </w:pPr>
      <w:r w:rsidRPr="0021419B">
        <w:rPr>
          <w:rFonts w:eastAsiaTheme="majorEastAsia" w:cstheme="minorHAnsi"/>
          <w:b/>
          <w:color w:val="000000" w:themeColor="text1"/>
          <w:u w:val="single"/>
        </w:rPr>
        <w:t xml:space="preserve">Description des tâches </w:t>
      </w:r>
      <w:proofErr w:type="spellStart"/>
      <w:r w:rsidRPr="0021419B">
        <w:rPr>
          <w:rFonts w:eastAsiaTheme="majorEastAsia" w:cstheme="minorHAnsi"/>
          <w:b/>
          <w:color w:val="000000" w:themeColor="text1"/>
          <w:u w:val="single"/>
        </w:rPr>
        <w:t>télétravaillables</w:t>
      </w:r>
      <w:proofErr w:type="spellEnd"/>
      <w:r w:rsidRPr="0021419B">
        <w:rPr>
          <w:rFonts w:eastAsiaTheme="majorEastAsia" w:cstheme="minorHAnsi"/>
          <w:b/>
          <w:color w:val="000000" w:themeColor="text1"/>
        </w:rPr>
        <w:t> :</w:t>
      </w:r>
      <w:r w:rsidRPr="0021419B">
        <w:rPr>
          <w:rFonts w:eastAsiaTheme="majorEastAsia" w:cstheme="minorHAnsi"/>
          <w:b/>
          <w:color w:val="000000" w:themeColor="text1"/>
          <w:u w:val="single"/>
        </w:rPr>
        <w:t xml:space="preserve"> </w:t>
      </w:r>
    </w:p>
    <w:tbl>
      <w:tblPr>
        <w:tblStyle w:val="Grilledutableau"/>
        <w:tblW w:w="14029" w:type="dxa"/>
        <w:tblLook w:val="04A0" w:firstRow="1" w:lastRow="0" w:firstColumn="1" w:lastColumn="0" w:noHBand="0" w:noVBand="1"/>
      </w:tblPr>
      <w:tblGrid>
        <w:gridCol w:w="14029"/>
      </w:tblGrid>
      <w:tr w:rsidR="0089780C" w:rsidTr="0021419B">
        <w:trPr>
          <w:trHeight w:val="454"/>
        </w:trPr>
        <w:tc>
          <w:tcPr>
            <w:tcW w:w="14029" w:type="dxa"/>
          </w:tcPr>
          <w:p w:rsidR="0089780C" w:rsidRPr="008C1886" w:rsidRDefault="0089780C" w:rsidP="00002BD6">
            <w:pPr>
              <w:rPr>
                <w:rFonts w:eastAsiaTheme="majorEastAsia" w:cstheme="minorHAnsi"/>
                <w:color w:val="000000" w:themeColor="text1"/>
              </w:rPr>
            </w:pPr>
          </w:p>
        </w:tc>
      </w:tr>
      <w:tr w:rsidR="0089780C" w:rsidTr="0021419B">
        <w:trPr>
          <w:trHeight w:val="454"/>
        </w:trPr>
        <w:tc>
          <w:tcPr>
            <w:tcW w:w="14029" w:type="dxa"/>
          </w:tcPr>
          <w:p w:rsidR="0089780C" w:rsidRPr="008C1886" w:rsidRDefault="0089780C" w:rsidP="00002BD6">
            <w:pPr>
              <w:rPr>
                <w:rFonts w:eastAsiaTheme="majorEastAsia" w:cstheme="minorHAnsi"/>
                <w:color w:val="000000" w:themeColor="text1"/>
              </w:rPr>
            </w:pPr>
          </w:p>
        </w:tc>
      </w:tr>
      <w:tr w:rsidR="0089780C" w:rsidTr="0021419B">
        <w:trPr>
          <w:trHeight w:val="454"/>
        </w:trPr>
        <w:tc>
          <w:tcPr>
            <w:tcW w:w="14029" w:type="dxa"/>
          </w:tcPr>
          <w:p w:rsidR="0089780C" w:rsidRPr="008C1886" w:rsidRDefault="0089780C" w:rsidP="00002BD6">
            <w:pPr>
              <w:rPr>
                <w:rFonts w:eastAsiaTheme="majorEastAsia" w:cstheme="minorHAnsi"/>
                <w:color w:val="000000" w:themeColor="text1"/>
              </w:rPr>
            </w:pPr>
          </w:p>
        </w:tc>
      </w:tr>
      <w:tr w:rsidR="0089780C" w:rsidTr="0021419B">
        <w:trPr>
          <w:trHeight w:val="454"/>
        </w:trPr>
        <w:tc>
          <w:tcPr>
            <w:tcW w:w="14029" w:type="dxa"/>
          </w:tcPr>
          <w:p w:rsidR="0089780C" w:rsidRPr="008C1886" w:rsidRDefault="0089780C" w:rsidP="00002BD6">
            <w:pPr>
              <w:rPr>
                <w:rFonts w:eastAsiaTheme="majorEastAsia" w:cstheme="minorHAnsi"/>
                <w:color w:val="000000" w:themeColor="text1"/>
              </w:rPr>
            </w:pPr>
          </w:p>
        </w:tc>
      </w:tr>
      <w:tr w:rsidR="0089780C" w:rsidTr="0021419B">
        <w:trPr>
          <w:trHeight w:val="454"/>
        </w:trPr>
        <w:tc>
          <w:tcPr>
            <w:tcW w:w="14029" w:type="dxa"/>
          </w:tcPr>
          <w:p w:rsidR="0089780C" w:rsidRPr="008C1886" w:rsidRDefault="0089780C" w:rsidP="00002BD6">
            <w:pPr>
              <w:rPr>
                <w:rFonts w:eastAsiaTheme="majorEastAsia" w:cstheme="minorHAnsi"/>
                <w:color w:val="000000" w:themeColor="text1"/>
              </w:rPr>
            </w:pPr>
          </w:p>
        </w:tc>
      </w:tr>
      <w:tr w:rsidR="0089780C" w:rsidTr="0021419B">
        <w:trPr>
          <w:trHeight w:val="454"/>
        </w:trPr>
        <w:tc>
          <w:tcPr>
            <w:tcW w:w="14029" w:type="dxa"/>
          </w:tcPr>
          <w:p w:rsidR="0089780C" w:rsidRPr="008C1886" w:rsidRDefault="0089780C" w:rsidP="00002BD6">
            <w:pPr>
              <w:rPr>
                <w:rFonts w:eastAsiaTheme="majorEastAsia" w:cstheme="minorHAnsi"/>
                <w:color w:val="000000" w:themeColor="text1"/>
              </w:rPr>
            </w:pPr>
          </w:p>
        </w:tc>
      </w:tr>
    </w:tbl>
    <w:p w:rsidR="0089780C" w:rsidRDefault="0089780C">
      <w:pPr>
        <w:rPr>
          <w:noProof/>
          <w:lang w:eastAsia="fr-FR"/>
        </w:rPr>
      </w:pPr>
    </w:p>
    <w:tbl>
      <w:tblPr>
        <w:tblStyle w:val="Grilledutableau"/>
        <w:tblW w:w="13793" w:type="dxa"/>
        <w:tblLook w:val="04A0" w:firstRow="1" w:lastRow="0" w:firstColumn="1" w:lastColumn="0" w:noHBand="0" w:noVBand="1"/>
      </w:tblPr>
      <w:tblGrid>
        <w:gridCol w:w="7933"/>
        <w:gridCol w:w="5860"/>
      </w:tblGrid>
      <w:tr w:rsidR="0021419B" w:rsidRPr="005A17DB" w:rsidTr="0021419B">
        <w:tc>
          <w:tcPr>
            <w:tcW w:w="7933" w:type="dxa"/>
            <w:tcBorders>
              <w:right w:val="single" w:sz="4" w:space="0" w:color="auto"/>
            </w:tcBorders>
            <w:vAlign w:val="center"/>
          </w:tcPr>
          <w:p w:rsidR="0021419B" w:rsidRPr="0021419B" w:rsidRDefault="0021419B" w:rsidP="0021419B">
            <w:pPr>
              <w:rPr>
                <w:rFonts w:eastAsiaTheme="majorEastAsia" w:cstheme="minorHAnsi"/>
                <w:b/>
                <w:color w:val="000000" w:themeColor="text1"/>
              </w:rPr>
            </w:pPr>
            <w:r w:rsidRPr="0021419B">
              <w:rPr>
                <w:rFonts w:eastAsiaTheme="majorEastAsia" w:cstheme="minorHAnsi"/>
                <w:b/>
                <w:color w:val="000000" w:themeColor="text1"/>
              </w:rPr>
              <w:t xml:space="preserve">Motivation en cas de refus : </w:t>
            </w:r>
          </w:p>
        </w:tc>
        <w:tc>
          <w:tcPr>
            <w:tcW w:w="5860" w:type="dxa"/>
            <w:tcBorders>
              <w:left w:val="single" w:sz="4" w:space="0" w:color="auto"/>
              <w:bottom w:val="nil"/>
            </w:tcBorders>
            <w:vAlign w:val="center"/>
          </w:tcPr>
          <w:p w:rsidR="0021419B" w:rsidRPr="00486905" w:rsidRDefault="0021419B" w:rsidP="00002BD6">
            <w:pPr>
              <w:rPr>
                <w:rFonts w:eastAsiaTheme="majorEastAsia" w:cstheme="minorHAnsi"/>
                <w:color w:val="000000" w:themeColor="text1"/>
              </w:rPr>
            </w:pPr>
            <w:r>
              <w:rPr>
                <w:rFonts w:eastAsiaTheme="majorEastAsia" w:cstheme="minorHAnsi"/>
                <w:color w:val="000000" w:themeColor="text1"/>
              </w:rPr>
              <w:t xml:space="preserve">Date et signature du supérieur hiérarchique </w:t>
            </w:r>
            <w:r w:rsidRPr="00486905">
              <w:rPr>
                <w:rFonts w:eastAsiaTheme="majorEastAsia" w:cstheme="minorHAnsi"/>
                <w:color w:val="000000" w:themeColor="text1"/>
              </w:rPr>
              <w:t xml:space="preserve"> </w:t>
            </w:r>
          </w:p>
        </w:tc>
      </w:tr>
      <w:tr w:rsidR="0021419B" w:rsidRPr="005A17DB" w:rsidTr="00002BD6">
        <w:tc>
          <w:tcPr>
            <w:tcW w:w="7933" w:type="dxa"/>
            <w:vMerge w:val="restart"/>
            <w:tcBorders>
              <w:right w:val="single" w:sz="4" w:space="0" w:color="auto"/>
            </w:tcBorders>
            <w:vAlign w:val="center"/>
          </w:tcPr>
          <w:p w:rsidR="0021419B" w:rsidRPr="00486905" w:rsidRDefault="0021419B" w:rsidP="00002BD6">
            <w:pPr>
              <w:jc w:val="center"/>
              <w:rPr>
                <w:rFonts w:eastAsiaTheme="majorEastAsia" w:cstheme="minorHAnsi"/>
                <w:color w:val="000000" w:themeColor="text1"/>
              </w:rPr>
            </w:pPr>
          </w:p>
        </w:tc>
        <w:tc>
          <w:tcPr>
            <w:tcW w:w="5860" w:type="dxa"/>
            <w:tcBorders>
              <w:top w:val="nil"/>
              <w:left w:val="single" w:sz="4" w:space="0" w:color="auto"/>
              <w:bottom w:val="nil"/>
              <w:right w:val="single" w:sz="4" w:space="0" w:color="auto"/>
            </w:tcBorders>
            <w:vAlign w:val="center"/>
          </w:tcPr>
          <w:p w:rsidR="0021419B" w:rsidRPr="00486905" w:rsidRDefault="0021419B" w:rsidP="00002BD6">
            <w:pPr>
              <w:rPr>
                <w:rFonts w:eastAsiaTheme="majorEastAsia" w:cstheme="minorHAnsi"/>
                <w:color w:val="000000" w:themeColor="text1"/>
              </w:rPr>
            </w:pPr>
          </w:p>
        </w:tc>
      </w:tr>
      <w:tr w:rsidR="0021419B" w:rsidRPr="005A17DB" w:rsidTr="00002BD6">
        <w:tc>
          <w:tcPr>
            <w:tcW w:w="7933" w:type="dxa"/>
            <w:vMerge/>
            <w:tcBorders>
              <w:right w:val="single" w:sz="4" w:space="0" w:color="auto"/>
            </w:tcBorders>
            <w:vAlign w:val="center"/>
          </w:tcPr>
          <w:p w:rsidR="0021419B" w:rsidRPr="00486905" w:rsidRDefault="0021419B" w:rsidP="00002BD6">
            <w:pPr>
              <w:rPr>
                <w:rFonts w:eastAsiaTheme="majorEastAsia" w:cstheme="minorHAnsi"/>
                <w:color w:val="000000" w:themeColor="text1"/>
              </w:rPr>
            </w:pPr>
          </w:p>
        </w:tc>
        <w:tc>
          <w:tcPr>
            <w:tcW w:w="5860" w:type="dxa"/>
            <w:tcBorders>
              <w:top w:val="nil"/>
              <w:left w:val="single" w:sz="4" w:space="0" w:color="auto"/>
              <w:bottom w:val="nil"/>
              <w:right w:val="single" w:sz="4" w:space="0" w:color="auto"/>
            </w:tcBorders>
            <w:vAlign w:val="center"/>
          </w:tcPr>
          <w:p w:rsidR="0021419B" w:rsidRPr="00486905" w:rsidRDefault="0021419B" w:rsidP="00002BD6">
            <w:pPr>
              <w:rPr>
                <w:rFonts w:eastAsiaTheme="majorEastAsia" w:cstheme="minorHAnsi"/>
                <w:color w:val="000000" w:themeColor="text1"/>
              </w:rPr>
            </w:pPr>
          </w:p>
        </w:tc>
      </w:tr>
      <w:tr w:rsidR="0021419B" w:rsidRPr="005A17DB" w:rsidTr="00002BD6">
        <w:tc>
          <w:tcPr>
            <w:tcW w:w="7933" w:type="dxa"/>
            <w:vMerge/>
            <w:tcBorders>
              <w:right w:val="single" w:sz="4" w:space="0" w:color="auto"/>
            </w:tcBorders>
            <w:vAlign w:val="center"/>
          </w:tcPr>
          <w:p w:rsidR="0021419B" w:rsidRPr="00486905" w:rsidRDefault="0021419B" w:rsidP="00002BD6">
            <w:pPr>
              <w:rPr>
                <w:rFonts w:eastAsiaTheme="majorEastAsia" w:cstheme="minorHAnsi"/>
                <w:color w:val="000000" w:themeColor="text1"/>
              </w:rPr>
            </w:pPr>
          </w:p>
        </w:tc>
        <w:tc>
          <w:tcPr>
            <w:tcW w:w="5860" w:type="dxa"/>
            <w:tcBorders>
              <w:top w:val="nil"/>
              <w:left w:val="single" w:sz="4" w:space="0" w:color="auto"/>
            </w:tcBorders>
            <w:vAlign w:val="center"/>
          </w:tcPr>
          <w:p w:rsidR="0021419B" w:rsidRPr="00486905" w:rsidRDefault="0021419B" w:rsidP="0021419B">
            <w:pPr>
              <w:rPr>
                <w:rFonts w:eastAsiaTheme="majorEastAsia" w:cstheme="minorHAnsi"/>
                <w:color w:val="000000" w:themeColor="text1"/>
              </w:rPr>
            </w:pPr>
          </w:p>
        </w:tc>
      </w:tr>
    </w:tbl>
    <w:p w:rsidR="00CE7C73" w:rsidRDefault="00CE7C73">
      <w:pPr>
        <w:rPr>
          <w:rFonts w:ascii="Calibri" w:hAnsi="Calibri" w:cs="Verdana"/>
          <w:color w:val="000000" w:themeColor="text1"/>
        </w:rPr>
      </w:pPr>
      <w:r>
        <w:rPr>
          <w:rFonts w:ascii="Calibri" w:hAnsi="Calibri" w:cs="Verdana"/>
          <w:color w:val="000000" w:themeColor="text1"/>
        </w:rPr>
        <w:br w:type="page"/>
      </w:r>
    </w:p>
    <w:p w:rsidR="00CE7C73" w:rsidRDefault="00CE7C73" w:rsidP="00446038">
      <w:pPr>
        <w:autoSpaceDE w:val="0"/>
        <w:autoSpaceDN w:val="0"/>
        <w:adjustRightInd w:val="0"/>
        <w:spacing w:after="0" w:line="23" w:lineRule="atLeast"/>
        <w:jc w:val="both"/>
        <w:rPr>
          <w:rFonts w:ascii="Calibri" w:hAnsi="Calibri" w:cs="Verdana"/>
          <w:color w:val="000000" w:themeColor="text1"/>
        </w:rPr>
        <w:sectPr w:rsidR="00CE7C73" w:rsidSect="00CE7C73">
          <w:pgSz w:w="16838" w:h="11906" w:orient="landscape"/>
          <w:pgMar w:top="1418" w:right="1418" w:bottom="1418" w:left="1418" w:header="709" w:footer="289" w:gutter="0"/>
          <w:cols w:space="708"/>
          <w:docGrid w:linePitch="360"/>
        </w:sectPr>
      </w:pPr>
    </w:p>
    <w:p w:rsidR="00B5167C" w:rsidRDefault="00B5167C" w:rsidP="00B5167C">
      <w:pPr>
        <w:rPr>
          <w:rFonts w:cstheme="minorHAnsi"/>
          <w:color w:val="000000"/>
          <w:shd w:val="clear" w:color="auto" w:fill="FFFFFF"/>
        </w:rPr>
      </w:pPr>
      <w:r w:rsidRPr="00AF4C0E">
        <w:rPr>
          <w:rFonts w:ascii="Calibri" w:hAnsi="Calibri"/>
          <w:b/>
          <w:noProof/>
          <w:color w:val="000000" w:themeColor="text1"/>
          <w:lang w:eastAsia="fr-FR"/>
        </w:rPr>
        <w:lastRenderedPageBreak/>
        <mc:AlternateContent>
          <mc:Choice Requires="wps">
            <w:drawing>
              <wp:anchor distT="0" distB="0" distL="114300" distR="114300" simplePos="0" relativeHeight="251790336" behindDoc="0" locked="0" layoutInCell="1" allowOverlap="1" wp14:anchorId="24552752" wp14:editId="71D23693">
                <wp:simplePos x="0" y="0"/>
                <wp:positionH relativeFrom="page">
                  <wp:align>left</wp:align>
                </wp:positionH>
                <wp:positionV relativeFrom="paragraph">
                  <wp:posOffset>-567055</wp:posOffset>
                </wp:positionV>
                <wp:extent cx="7534275" cy="323850"/>
                <wp:effectExtent l="0" t="0" r="0" b="0"/>
                <wp:wrapNone/>
                <wp:docPr id="76" name="Rectangle 76"/>
                <wp:cNvGraphicFramePr/>
                <a:graphic xmlns:a="http://schemas.openxmlformats.org/drawingml/2006/main">
                  <a:graphicData uri="http://schemas.microsoft.com/office/word/2010/wordprocessingShape">
                    <wps:wsp>
                      <wps:cNvSpPr/>
                      <wps:spPr>
                        <a:xfrm>
                          <a:off x="0" y="0"/>
                          <a:ext cx="7534275"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B6F1E" w:rsidRPr="00AF4C0E" w:rsidRDefault="009B6F1E" w:rsidP="00712630">
                            <w:pPr>
                              <w:jc w:val="center"/>
                              <w:rPr>
                                <w:rFonts w:ascii="Calibri" w:hAnsi="Calibri"/>
                                <w:b/>
                                <w:color w:val="FFFFFF" w:themeColor="background1"/>
                                <w:sz w:val="28"/>
                                <w:szCs w:val="28"/>
                              </w:rPr>
                            </w:pPr>
                            <w:r w:rsidRPr="00AF4C0E">
                              <w:rPr>
                                <w:b/>
                                <w:color w:val="435FA8"/>
                                <w:sz w:val="28"/>
                                <w:szCs w:val="28"/>
                              </w:rPr>
                              <w:t xml:space="preserve">ANNEXE </w:t>
                            </w:r>
                            <w:r>
                              <w:rPr>
                                <w:b/>
                                <w:color w:val="435FA8"/>
                                <w:sz w:val="28"/>
                                <w:szCs w:val="28"/>
                              </w:rPr>
                              <w:t>2</w:t>
                            </w:r>
                            <w:r w:rsidRPr="00AF4C0E">
                              <w:rPr>
                                <w:b/>
                                <w:color w:val="435FA8"/>
                                <w:sz w:val="28"/>
                                <w:szCs w:val="28"/>
                              </w:rPr>
                              <w:t xml:space="preserve"> </w:t>
                            </w:r>
                            <w:r w:rsidRPr="00AF4C0E">
                              <w:rPr>
                                <w:rFonts w:cstheme="minorHAnsi"/>
                                <w:b/>
                                <w:color w:val="435FA8"/>
                                <w:sz w:val="28"/>
                                <w:szCs w:val="28"/>
                              </w:rPr>
                              <w:t>« </w:t>
                            </w:r>
                            <w:r>
                              <w:rPr>
                                <w:rFonts w:cstheme="minorHAnsi"/>
                                <w:b/>
                                <w:color w:val="435FA8"/>
                                <w:sz w:val="28"/>
                                <w:szCs w:val="28"/>
                              </w:rPr>
                              <w:t>Attestation sur l’honneur pour le télétravail</w:t>
                            </w:r>
                            <w:r w:rsidRPr="00AF4C0E">
                              <w:rPr>
                                <w:rFonts w:cstheme="minorHAnsi"/>
                                <w:b/>
                                <w:color w:val="435FA8"/>
                                <w:sz w:val="28"/>
                                <w:szCs w:val="28"/>
                              </w:rPr>
                              <w:t> »</w:t>
                            </w:r>
                          </w:p>
                          <w:p w:rsidR="009B6F1E" w:rsidRDefault="009B6F1E" w:rsidP="007126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52752" id="Rectangle 76" o:spid="_x0000_s1040" style="position:absolute;margin-left:0;margin-top:-44.65pt;width:593.25pt;height:25.5pt;z-index:251790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" filled="f" stroked="f" strokeweight="1pt">
                <v:textbox>
                  <w:txbxContent>
                    <w:p w:rsidR="009B6F1E" w:rsidRPr="00AF4C0E" w:rsidRDefault="009B6F1E" w:rsidP="00712630">
                      <w:pPr>
                        <w:jc w:val="center"/>
                        <w:rPr>
                          <w:rFonts w:ascii="Calibri" w:hAnsi="Calibri"/>
                          <w:b/>
                          <w:color w:val="FFFFFF" w:themeColor="background1"/>
                          <w:sz w:val="28"/>
                          <w:szCs w:val="28"/>
                        </w:rPr>
                      </w:pPr>
                      <w:r w:rsidRPr="00AF4C0E">
                        <w:rPr>
                          <w:b/>
                          <w:color w:val="435FA8"/>
                          <w:sz w:val="28"/>
                          <w:szCs w:val="28"/>
                        </w:rPr>
                        <w:t xml:space="preserve">ANNEXE </w:t>
                      </w:r>
                      <w:r>
                        <w:rPr>
                          <w:b/>
                          <w:color w:val="435FA8"/>
                          <w:sz w:val="28"/>
                          <w:szCs w:val="28"/>
                        </w:rPr>
                        <w:t>2</w:t>
                      </w:r>
                      <w:r w:rsidRPr="00AF4C0E">
                        <w:rPr>
                          <w:b/>
                          <w:color w:val="435FA8"/>
                          <w:sz w:val="28"/>
                          <w:szCs w:val="28"/>
                        </w:rPr>
                        <w:t xml:space="preserve"> </w:t>
                      </w:r>
                      <w:r w:rsidRPr="00AF4C0E">
                        <w:rPr>
                          <w:rFonts w:cstheme="minorHAnsi"/>
                          <w:b/>
                          <w:color w:val="435FA8"/>
                          <w:sz w:val="28"/>
                          <w:szCs w:val="28"/>
                        </w:rPr>
                        <w:t>« </w:t>
                      </w:r>
                      <w:r>
                        <w:rPr>
                          <w:rFonts w:cstheme="minorHAnsi"/>
                          <w:b/>
                          <w:color w:val="435FA8"/>
                          <w:sz w:val="28"/>
                          <w:szCs w:val="28"/>
                        </w:rPr>
                        <w:t>Attestation sur l’honneur pour le télétravail</w:t>
                      </w:r>
                      <w:r w:rsidRPr="00AF4C0E">
                        <w:rPr>
                          <w:rFonts w:cstheme="minorHAnsi"/>
                          <w:b/>
                          <w:color w:val="435FA8"/>
                          <w:sz w:val="28"/>
                          <w:szCs w:val="28"/>
                        </w:rPr>
                        <w:t> »</w:t>
                      </w:r>
                    </w:p>
                    <w:p w:rsidR="009B6F1E" w:rsidRDefault="009B6F1E" w:rsidP="00712630">
                      <w:pPr>
                        <w:jc w:val="center"/>
                      </w:pPr>
                    </w:p>
                  </w:txbxContent>
                </v:textbox>
                <w10:wrap anchorx="page"/>
              </v:rect>
            </w:pict>
          </mc:Fallback>
        </mc:AlternateContent>
      </w:r>
    </w:p>
    <w:tbl>
      <w:tblPr>
        <w:tblStyle w:val="Grilledutableau"/>
        <w:tblW w:w="0" w:type="auto"/>
        <w:shd w:val="clear" w:color="auto" w:fill="7E94CC"/>
        <w:tblLook w:val="04A0" w:firstRow="1" w:lastRow="0" w:firstColumn="1" w:lastColumn="0" w:noHBand="0" w:noVBand="1"/>
      </w:tblPr>
      <w:tblGrid>
        <w:gridCol w:w="9060"/>
      </w:tblGrid>
      <w:tr w:rsidR="00B5167C" w:rsidTr="00B5167C">
        <w:tc>
          <w:tcPr>
            <w:tcW w:w="9060" w:type="dxa"/>
            <w:shd w:val="clear" w:color="auto" w:fill="7E94CC"/>
          </w:tcPr>
          <w:p w:rsidR="00B5167C" w:rsidRDefault="00B5167C" w:rsidP="00B5167C">
            <w:pPr>
              <w:jc w:val="center"/>
              <w:rPr>
                <w:b/>
              </w:rPr>
            </w:pPr>
          </w:p>
          <w:p w:rsidR="00B5167C" w:rsidRPr="00B5167C" w:rsidRDefault="00B5167C" w:rsidP="00B5167C">
            <w:pPr>
              <w:jc w:val="center"/>
              <w:rPr>
                <w:b/>
                <w:color w:val="FFFFFF" w:themeColor="background1"/>
              </w:rPr>
            </w:pPr>
            <w:r w:rsidRPr="00B5167C">
              <w:rPr>
                <w:b/>
                <w:color w:val="FFFFFF" w:themeColor="background1"/>
              </w:rPr>
              <w:t>ATTESTATION SUR L’HONNEUR POUR LE TÉLÉTRAVAIL</w:t>
            </w:r>
          </w:p>
          <w:p w:rsidR="00B5167C" w:rsidRDefault="00B5167C" w:rsidP="00B5167C">
            <w:pPr>
              <w:jc w:val="center"/>
              <w:rPr>
                <w:rFonts w:cstheme="minorHAnsi"/>
                <w:color w:val="000000"/>
                <w:shd w:val="clear" w:color="auto" w:fill="FFFFFF"/>
              </w:rPr>
            </w:pPr>
          </w:p>
        </w:tc>
      </w:tr>
    </w:tbl>
    <w:p w:rsidR="00CE7C73" w:rsidRDefault="00CE7C73" w:rsidP="00B5167C"/>
    <w:p w:rsidR="00F90BEE" w:rsidRDefault="00F90BEE" w:rsidP="00CE7C73"/>
    <w:p w:rsidR="00CE7C73" w:rsidRDefault="00CE7C73" w:rsidP="00CE7C73">
      <w:r>
        <w:t>Je soussigné(e) M, Mme</w:t>
      </w:r>
      <w:r w:rsidR="00F90BEE">
        <w:t> : …………………………………………………………………………………………………………………….</w:t>
      </w:r>
    </w:p>
    <w:p w:rsidR="00CE7C73" w:rsidRDefault="00CE7C73" w:rsidP="00CE7C73"/>
    <w:p w:rsidR="00CE7C73" w:rsidRDefault="00CE7C73" w:rsidP="00CE7C73">
      <w:r>
        <w:t xml:space="preserve">Certifie sur l'honneur : </w:t>
      </w:r>
    </w:p>
    <w:p w:rsidR="00CE7C73" w:rsidRDefault="00CE7C73" w:rsidP="00303F4B">
      <w:pPr>
        <w:pStyle w:val="Paragraphedeliste"/>
        <w:numPr>
          <w:ilvl w:val="0"/>
          <w:numId w:val="8"/>
        </w:numPr>
        <w:jc w:val="both"/>
      </w:pPr>
      <w:r>
        <w:t xml:space="preserve">Disposer d’installations électriques conformes à la réglementation en vigueur sur le lieu du télétravail (installations électriques de la zone dédiée, la protection des circuits de la zone dédiée et les dispositions assurant la sécurité des personnes) </w:t>
      </w:r>
    </w:p>
    <w:p w:rsidR="00CE7C73" w:rsidRDefault="00CE7C73" w:rsidP="00CE7C73">
      <w:pPr>
        <w:pStyle w:val="Paragraphedeliste"/>
        <w:jc w:val="both"/>
      </w:pPr>
    </w:p>
    <w:p w:rsidR="00CE7C73" w:rsidRDefault="00CE7C73" w:rsidP="00303F4B">
      <w:pPr>
        <w:pStyle w:val="Paragraphedeliste"/>
        <w:numPr>
          <w:ilvl w:val="0"/>
          <w:numId w:val="8"/>
        </w:numPr>
        <w:jc w:val="both"/>
      </w:pPr>
      <w:r>
        <w:t>Disposer d'un espace de travail bénéficiant d’un éclairage naturel et d’un aménagement ergonomique de mon poste de travail me permettant d'exercer mon activité professionnelle dans toutes les conditions de sécurité requises.</w:t>
      </w:r>
    </w:p>
    <w:p w:rsidR="00CE7C73" w:rsidRDefault="00CE7C73" w:rsidP="00CE7C73">
      <w:pPr>
        <w:pStyle w:val="Paragraphedeliste"/>
        <w:jc w:val="both"/>
      </w:pPr>
    </w:p>
    <w:p w:rsidR="00CE7C73" w:rsidRDefault="00CE7C73" w:rsidP="00303F4B">
      <w:pPr>
        <w:pStyle w:val="Paragraphedeliste"/>
        <w:numPr>
          <w:ilvl w:val="0"/>
          <w:numId w:val="8"/>
        </w:numPr>
        <w:jc w:val="both"/>
      </w:pPr>
      <w:r>
        <w:t>Disposer d’une connexion internet dont le débit est validé par le service informatique.</w:t>
      </w:r>
    </w:p>
    <w:p w:rsidR="00CE7C73" w:rsidRDefault="00CE7C73" w:rsidP="00CE7C73">
      <w:pPr>
        <w:pStyle w:val="Paragraphedeliste"/>
        <w:jc w:val="both"/>
      </w:pPr>
    </w:p>
    <w:p w:rsidR="00CE7C73" w:rsidRDefault="00CE7C73" w:rsidP="00303F4B">
      <w:pPr>
        <w:pStyle w:val="Paragraphedeliste"/>
        <w:numPr>
          <w:ilvl w:val="0"/>
          <w:numId w:val="8"/>
        </w:numPr>
        <w:jc w:val="both"/>
      </w:pPr>
      <w:r>
        <w:t>De ne pas recevoir de public dans le cadre professionnel.</w:t>
      </w:r>
    </w:p>
    <w:p w:rsidR="00CE7C73" w:rsidRDefault="00CE7C73" w:rsidP="00CE7C73">
      <w:pPr>
        <w:pStyle w:val="Paragraphedeliste"/>
        <w:jc w:val="both"/>
      </w:pPr>
    </w:p>
    <w:p w:rsidR="00CE7C73" w:rsidRDefault="00CE7C73" w:rsidP="00303F4B">
      <w:pPr>
        <w:pStyle w:val="Paragraphedeliste"/>
        <w:numPr>
          <w:ilvl w:val="0"/>
          <w:numId w:val="8"/>
        </w:numPr>
        <w:jc w:val="both"/>
      </w:pPr>
      <w:r>
        <w:t>Informer ma hiérarchie au plus tôt en cas de changement de lieu de télétravail.</w:t>
      </w:r>
    </w:p>
    <w:p w:rsidR="00CE7C73" w:rsidRDefault="00CE7C73" w:rsidP="00CE7C73">
      <w:pPr>
        <w:pStyle w:val="Paragraphedeliste"/>
      </w:pPr>
    </w:p>
    <w:p w:rsidR="00CE7C73" w:rsidRDefault="00CE7C73" w:rsidP="00CE7C73">
      <w:pPr>
        <w:spacing w:after="0"/>
      </w:pPr>
      <w:r w:rsidRPr="00FC583E">
        <w:rPr>
          <w:u w:val="single"/>
        </w:rPr>
        <w:t>Adresses des lieux de télétravail</w:t>
      </w:r>
      <w:r>
        <w:t> :</w:t>
      </w:r>
    </w:p>
    <w:p w:rsidR="00CE7C73" w:rsidRDefault="00CE7C73" w:rsidP="00CE7C73">
      <w:pPr>
        <w:spacing w:after="0"/>
        <w:ind w:firstLine="708"/>
      </w:pPr>
      <w:r>
        <w:t xml:space="preserve">Adresse 1 : </w:t>
      </w:r>
      <w:r>
        <w:tab/>
        <w:t>…………………………………………………………………………………………………………</w:t>
      </w:r>
    </w:p>
    <w:p w:rsidR="00CE7C73" w:rsidRDefault="00CE7C73" w:rsidP="00CE7C73">
      <w:pPr>
        <w:spacing w:after="0"/>
        <w:ind w:firstLine="708"/>
      </w:pPr>
      <w:r>
        <w:tab/>
      </w:r>
      <w:r>
        <w:tab/>
        <w:t>…………………………………………………………………………………………………………</w:t>
      </w:r>
    </w:p>
    <w:p w:rsidR="00CE7C73" w:rsidRDefault="00CE7C73" w:rsidP="00CE7C73">
      <w:pPr>
        <w:spacing w:after="0"/>
        <w:ind w:firstLine="708"/>
      </w:pPr>
      <w:r>
        <w:t xml:space="preserve">Code postal : </w:t>
      </w:r>
      <w:r>
        <w:tab/>
        <w:t>………………………</w:t>
      </w:r>
      <w:proofErr w:type="gramStart"/>
      <w:r>
        <w:t>…….</w:t>
      </w:r>
      <w:proofErr w:type="gramEnd"/>
      <w:r>
        <w:t>.</w:t>
      </w:r>
      <w:r>
        <w:tab/>
        <w:t>Ville : ………………………………………………………….</w:t>
      </w:r>
    </w:p>
    <w:p w:rsidR="00CE7C73" w:rsidRDefault="00CE7C73" w:rsidP="00CE7C73">
      <w:pPr>
        <w:spacing w:after="0"/>
        <w:ind w:firstLine="708"/>
      </w:pPr>
    </w:p>
    <w:p w:rsidR="00CE7C73" w:rsidRDefault="00CE7C73" w:rsidP="00CE7C73">
      <w:pPr>
        <w:spacing w:after="0"/>
        <w:ind w:firstLine="708"/>
      </w:pPr>
      <w:r>
        <w:t xml:space="preserve">Adresse 2 : </w:t>
      </w:r>
      <w:r>
        <w:tab/>
        <w:t>…………………………………………………………………………………………………………</w:t>
      </w:r>
    </w:p>
    <w:p w:rsidR="00CE7C73" w:rsidRDefault="00CE7C73" w:rsidP="00CE7C73">
      <w:pPr>
        <w:spacing w:after="0"/>
        <w:ind w:firstLine="708"/>
      </w:pPr>
      <w:r>
        <w:tab/>
      </w:r>
      <w:r>
        <w:tab/>
        <w:t>…………………………………………………………………………………………………………</w:t>
      </w:r>
    </w:p>
    <w:p w:rsidR="00CE7C73" w:rsidRDefault="00CE7C73" w:rsidP="00CE7C73">
      <w:pPr>
        <w:spacing w:after="0"/>
        <w:ind w:firstLine="708"/>
      </w:pPr>
      <w:r>
        <w:t xml:space="preserve">Code postal : </w:t>
      </w:r>
      <w:r>
        <w:tab/>
        <w:t>………………………</w:t>
      </w:r>
      <w:proofErr w:type="gramStart"/>
      <w:r>
        <w:t>…….</w:t>
      </w:r>
      <w:proofErr w:type="gramEnd"/>
      <w:r>
        <w:t>.</w:t>
      </w:r>
      <w:r>
        <w:tab/>
        <w:t>Ville : ………………………………………………………….</w:t>
      </w:r>
    </w:p>
    <w:p w:rsidR="00CE7C73" w:rsidRDefault="00CE7C73" w:rsidP="00CE7C73">
      <w:pPr>
        <w:spacing w:after="0"/>
      </w:pPr>
    </w:p>
    <w:p w:rsidR="00CE7C73" w:rsidRDefault="00CE7C73" w:rsidP="00CE7C73">
      <w:pPr>
        <w:spacing w:after="0"/>
      </w:pPr>
    </w:p>
    <w:p w:rsidR="00CE7C73" w:rsidRDefault="00CE7C73" w:rsidP="00CE7C73">
      <w:pPr>
        <w:spacing w:after="0"/>
      </w:pPr>
    </w:p>
    <w:p w:rsidR="00CE7C73" w:rsidRDefault="00CE7C73" w:rsidP="00CE7C73">
      <w:r>
        <w:t>Fait à</w:t>
      </w:r>
      <w:r>
        <w:tab/>
        <w:t>………………………………………………………</w:t>
      </w:r>
      <w:proofErr w:type="gramStart"/>
      <w:r>
        <w:t>…….</w:t>
      </w:r>
      <w:proofErr w:type="gramEnd"/>
      <w:r>
        <w:t>.…., le …………………………………………………………</w:t>
      </w:r>
    </w:p>
    <w:p w:rsidR="00CE7C73" w:rsidRDefault="00CE7C73" w:rsidP="00CE7C73">
      <w:pPr>
        <w:spacing w:after="0"/>
        <w:ind w:left="5664" w:firstLine="708"/>
      </w:pPr>
      <w:r>
        <w:t>Signature</w:t>
      </w:r>
    </w:p>
    <w:p w:rsidR="00CE7C73" w:rsidRDefault="00CE7C73" w:rsidP="00CE7C73">
      <w:pPr>
        <w:spacing w:after="0"/>
        <w:ind w:left="6372" w:firstLine="708"/>
      </w:pPr>
    </w:p>
    <w:p w:rsidR="00CE7C73" w:rsidRDefault="00CE7C73" w:rsidP="00CE7C73">
      <w:pPr>
        <w:spacing w:after="0"/>
        <w:ind w:left="6372" w:firstLine="708"/>
      </w:pPr>
    </w:p>
    <w:p w:rsidR="00CE7C73" w:rsidRDefault="00CE7C73" w:rsidP="00CE7C73">
      <w:pPr>
        <w:spacing w:after="0"/>
        <w:ind w:left="6372" w:firstLine="708"/>
      </w:pPr>
    </w:p>
    <w:p w:rsidR="00CE7C73" w:rsidRDefault="00CE7C73" w:rsidP="00CE7C73">
      <w:pPr>
        <w:spacing w:after="0"/>
        <w:jc w:val="center"/>
        <w:rPr>
          <w:i/>
          <w:sz w:val="20"/>
        </w:rPr>
      </w:pPr>
      <w:r>
        <w:rPr>
          <w:i/>
          <w:sz w:val="20"/>
        </w:rPr>
        <w:br w:type="page"/>
      </w:r>
    </w:p>
    <w:p w:rsidR="002936EE" w:rsidRDefault="002936EE">
      <w:pPr>
        <w:rPr>
          <w:rFonts w:ascii="Calibri" w:hAnsi="Calibri" w:cs="Verdana"/>
          <w:color w:val="000000" w:themeColor="text1"/>
        </w:rPr>
      </w:pPr>
      <w:r>
        <w:rPr>
          <w:rFonts w:ascii="Calibri" w:hAnsi="Calibri" w:cs="Verdana"/>
          <w:color w:val="000000" w:themeColor="text1"/>
        </w:rPr>
        <w:lastRenderedPageBreak/>
        <w:br w:type="page"/>
      </w:r>
    </w:p>
    <w:p w:rsidR="001D1490" w:rsidRPr="0010216E" w:rsidRDefault="008F7A8B" w:rsidP="00B4464D">
      <w:pPr>
        <w:autoSpaceDE w:val="0"/>
        <w:autoSpaceDN w:val="0"/>
        <w:adjustRightInd w:val="0"/>
        <w:spacing w:after="0" w:line="23" w:lineRule="atLeast"/>
        <w:jc w:val="both"/>
        <w:rPr>
          <w:rFonts w:ascii="Calibri" w:hAnsi="Calibri" w:cs="Verdana"/>
          <w:color w:val="000000" w:themeColor="text1"/>
        </w:rPr>
      </w:pPr>
      <w:r>
        <w:rPr>
          <w:rFonts w:ascii="Calibri" w:hAnsi="Calibri" w:cs="Verdana"/>
          <w:noProof/>
          <w:color w:val="000000" w:themeColor="text1"/>
          <w:lang w:eastAsia="fr-FR"/>
        </w:rPr>
        <w:lastRenderedPageBreak/>
        <w:drawing>
          <wp:anchor distT="0" distB="0" distL="114300" distR="114300" simplePos="0" relativeHeight="251794432" behindDoc="1" locked="0" layoutInCell="1" allowOverlap="1">
            <wp:simplePos x="0" y="0"/>
            <wp:positionH relativeFrom="page">
              <wp:align>left</wp:align>
            </wp:positionH>
            <wp:positionV relativeFrom="paragraph">
              <wp:posOffset>-908051</wp:posOffset>
            </wp:positionV>
            <wp:extent cx="7566660" cy="10702611"/>
            <wp:effectExtent l="0" t="0" r="0" b="381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uverture-projet-accord-teletravail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80450" cy="10722116"/>
                    </a:xfrm>
                    <a:prstGeom prst="rect">
                      <a:avLst/>
                    </a:prstGeom>
                  </pic:spPr>
                </pic:pic>
              </a:graphicData>
            </a:graphic>
            <wp14:sizeRelH relativeFrom="page">
              <wp14:pctWidth>0</wp14:pctWidth>
            </wp14:sizeRelH>
            <wp14:sizeRelV relativeFrom="page">
              <wp14:pctHeight>0</wp14:pctHeight>
            </wp14:sizeRelV>
          </wp:anchor>
        </w:drawing>
      </w:r>
    </w:p>
    <w:sectPr w:rsidR="001D1490" w:rsidRPr="0010216E" w:rsidSect="00CE7C73">
      <w:pgSz w:w="11906" w:h="16838"/>
      <w:pgMar w:top="1418" w:right="1418" w:bottom="1418" w:left="1418" w:header="709" w:footer="2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6F1E" w:rsidRDefault="009B6F1E" w:rsidP="00D4053F">
      <w:pPr>
        <w:spacing w:after="0" w:line="240" w:lineRule="auto"/>
      </w:pPr>
      <w:r>
        <w:separator/>
      </w:r>
    </w:p>
  </w:endnote>
  <w:endnote w:type="continuationSeparator" w:id="0">
    <w:p w:rsidR="009B6F1E" w:rsidRDefault="009B6F1E" w:rsidP="00D405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viar Dreams">
    <w:altName w:val="Segoe UI Semilight"/>
    <w:panose1 w:val="020B0402020204020504"/>
    <w:charset w:val="00"/>
    <w:family w:val="swiss"/>
    <w:pitch w:val="variable"/>
    <w:sig w:usb0="A00002AF" w:usb1="500000E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Myriad Pro">
    <w:altName w:val="Myriad Pro"/>
    <w:panose1 w:val="020B05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1135544"/>
      <w:docPartObj>
        <w:docPartGallery w:val="Page Numbers (Bottom of Page)"/>
        <w:docPartUnique/>
      </w:docPartObj>
    </w:sdtPr>
    <w:sdtEndPr/>
    <w:sdtContent>
      <w:p w:rsidR="009B6F1E" w:rsidRDefault="009B6F1E" w:rsidP="00912180">
        <w:pPr>
          <w:pStyle w:val="Pieddepage"/>
        </w:pPr>
        <w:r>
          <w:tab/>
        </w:r>
        <w:r>
          <w:tab/>
        </w:r>
        <w:r>
          <w:fldChar w:fldCharType="begin"/>
        </w:r>
        <w:r>
          <w:instrText>PAGE   \* MERGEFORMAT</w:instrText>
        </w:r>
        <w:r>
          <w:fldChar w:fldCharType="separate"/>
        </w:r>
        <w:r w:rsidR="00B26467">
          <w:rPr>
            <w:noProof/>
          </w:rPr>
          <w:t>20</w:t>
        </w:r>
        <w:r>
          <w:fldChar w:fldCharType="end"/>
        </w:r>
        <w:r>
          <w:t xml:space="preserve"> </w:t>
        </w:r>
        <w:r w:rsidRPr="00B360D6">
          <w:rPr>
            <w:noProof/>
            <w:lang w:eastAsia="fr-FR"/>
          </w:rPr>
          <w:drawing>
            <wp:inline distT="0" distB="0" distL="0" distR="0" wp14:anchorId="11003E72" wp14:editId="51684D8A">
              <wp:extent cx="200025" cy="200025"/>
              <wp:effectExtent l="0" t="0" r="9525" b="952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0061" cy="200061"/>
                      </a:xfrm>
                      <a:prstGeom prst="rect">
                        <a:avLst/>
                      </a:prstGeom>
                    </pic:spPr>
                  </pic:pic>
                </a:graphicData>
              </a:graphic>
            </wp:inline>
          </w:drawing>
        </w:r>
      </w:p>
    </w:sdtContent>
  </w:sdt>
  <w:p w:rsidR="009B6F1E" w:rsidRDefault="009B6F1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6F1E" w:rsidRDefault="009B6F1E" w:rsidP="00D4053F">
      <w:pPr>
        <w:spacing w:after="0" w:line="240" w:lineRule="auto"/>
      </w:pPr>
      <w:r>
        <w:separator/>
      </w:r>
    </w:p>
  </w:footnote>
  <w:footnote w:type="continuationSeparator" w:id="0">
    <w:p w:rsidR="009B6F1E" w:rsidRDefault="009B6F1E" w:rsidP="00D405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B36391"/>
    <w:multiLevelType w:val="hybridMultilevel"/>
    <w:tmpl w:val="1BCA91B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D76637"/>
    <w:multiLevelType w:val="hybridMultilevel"/>
    <w:tmpl w:val="1C76520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CEA3F1B"/>
    <w:multiLevelType w:val="hybridMultilevel"/>
    <w:tmpl w:val="710EB3B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D6D2CFF"/>
    <w:multiLevelType w:val="hybridMultilevel"/>
    <w:tmpl w:val="CBE0E99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DDE388E"/>
    <w:multiLevelType w:val="hybridMultilevel"/>
    <w:tmpl w:val="7A4074F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85245ED"/>
    <w:multiLevelType w:val="multilevel"/>
    <w:tmpl w:val="951238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AF1511F"/>
    <w:multiLevelType w:val="multilevel"/>
    <w:tmpl w:val="95FC6C0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6B222E8"/>
    <w:multiLevelType w:val="hybridMultilevel"/>
    <w:tmpl w:val="AD2A986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CBE24F6"/>
    <w:multiLevelType w:val="hybridMultilevel"/>
    <w:tmpl w:val="4A005FA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D37548E"/>
    <w:multiLevelType w:val="hybridMultilevel"/>
    <w:tmpl w:val="398C3E7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14D0A40"/>
    <w:multiLevelType w:val="multilevel"/>
    <w:tmpl w:val="BD5E794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3976EAC"/>
    <w:multiLevelType w:val="multilevel"/>
    <w:tmpl w:val="17F21A1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8415DA9"/>
    <w:multiLevelType w:val="multilevel"/>
    <w:tmpl w:val="5D54DFCE"/>
    <w:lvl w:ilvl="0">
      <w:start w:val="1"/>
      <w:numFmt w:val="decimal"/>
      <w:pStyle w:val="Titre1"/>
      <w:lvlText w:val="%1."/>
      <w:lvlJc w:val="left"/>
      <w:pPr>
        <w:ind w:left="720" w:hanging="360"/>
      </w:pPr>
      <w:rPr>
        <w:rFonts w:hint="default"/>
      </w:rPr>
    </w:lvl>
    <w:lvl w:ilvl="1">
      <w:start w:val="1"/>
      <w:numFmt w:val="decimal"/>
      <w:pStyle w:val="Titre2"/>
      <w:isLgl/>
      <w:lvlText w:val="%1.%2."/>
      <w:lvlJc w:val="left"/>
      <w:pPr>
        <w:ind w:left="1080" w:hanging="720"/>
      </w:pPr>
      <w:rPr>
        <w:rFonts w:hint="default"/>
      </w:rPr>
    </w:lvl>
    <w:lvl w:ilvl="2">
      <w:start w:val="1"/>
      <w:numFmt w:val="decimal"/>
      <w:pStyle w:val="Titre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9FB0920"/>
    <w:multiLevelType w:val="multilevel"/>
    <w:tmpl w:val="5D42055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0BE6D8D"/>
    <w:multiLevelType w:val="hybridMultilevel"/>
    <w:tmpl w:val="0C92A61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7A96B1A"/>
    <w:multiLevelType w:val="multilevel"/>
    <w:tmpl w:val="11A2BB3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B30307D"/>
    <w:multiLevelType w:val="hybridMultilevel"/>
    <w:tmpl w:val="8398F194"/>
    <w:lvl w:ilvl="0" w:tplc="6DE8E74C">
      <w:start w:val="1"/>
      <w:numFmt w:val="decimal"/>
      <w:lvlText w:val="%1."/>
      <w:lvlJc w:val="left"/>
      <w:pPr>
        <w:ind w:left="674" w:hanging="390"/>
      </w:pPr>
      <w:rPr>
        <w:rFonts w:ascii="Caviar Dreams" w:hAnsi="Caviar Dreams" w:hint="default"/>
        <w:color w:val="000000" w:themeColor="text1"/>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2"/>
  </w:num>
  <w:num w:numId="2">
    <w:abstractNumId w:val="4"/>
  </w:num>
  <w:num w:numId="3">
    <w:abstractNumId w:val="14"/>
  </w:num>
  <w:num w:numId="4">
    <w:abstractNumId w:val="7"/>
  </w:num>
  <w:num w:numId="5">
    <w:abstractNumId w:val="9"/>
  </w:num>
  <w:num w:numId="6">
    <w:abstractNumId w:val="0"/>
  </w:num>
  <w:num w:numId="7">
    <w:abstractNumId w:val="3"/>
  </w:num>
  <w:num w:numId="8">
    <w:abstractNumId w:val="8"/>
  </w:num>
  <w:num w:numId="9">
    <w:abstractNumId w:val="5"/>
  </w:num>
  <w:num w:numId="10">
    <w:abstractNumId w:val="13"/>
  </w:num>
  <w:num w:numId="11">
    <w:abstractNumId w:val="6"/>
  </w:num>
  <w:num w:numId="12">
    <w:abstractNumId w:val="15"/>
  </w:num>
  <w:num w:numId="13">
    <w:abstractNumId w:val="10"/>
  </w:num>
  <w:num w:numId="14">
    <w:abstractNumId w:val="2"/>
  </w:num>
  <w:num w:numId="15">
    <w:abstractNumId w:val="11"/>
  </w:num>
  <w:num w:numId="16">
    <w:abstractNumId w:val="16"/>
  </w:num>
  <w:num w:numId="17">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DD1"/>
    <w:rsid w:val="00002BD6"/>
    <w:rsid w:val="00011F7B"/>
    <w:rsid w:val="0001612E"/>
    <w:rsid w:val="00022223"/>
    <w:rsid w:val="000351B4"/>
    <w:rsid w:val="000518C0"/>
    <w:rsid w:val="0005594B"/>
    <w:rsid w:val="00071DDE"/>
    <w:rsid w:val="00072228"/>
    <w:rsid w:val="00083AEF"/>
    <w:rsid w:val="0009031B"/>
    <w:rsid w:val="000B5277"/>
    <w:rsid w:val="000C0277"/>
    <w:rsid w:val="000C593B"/>
    <w:rsid w:val="000D0E82"/>
    <w:rsid w:val="000D1340"/>
    <w:rsid w:val="000D5301"/>
    <w:rsid w:val="000D60EC"/>
    <w:rsid w:val="000E656A"/>
    <w:rsid w:val="000E6F0E"/>
    <w:rsid w:val="00100C77"/>
    <w:rsid w:val="0010216E"/>
    <w:rsid w:val="00106CA4"/>
    <w:rsid w:val="00116205"/>
    <w:rsid w:val="00126398"/>
    <w:rsid w:val="001269ED"/>
    <w:rsid w:val="00137345"/>
    <w:rsid w:val="001519A1"/>
    <w:rsid w:val="001532E8"/>
    <w:rsid w:val="001562EA"/>
    <w:rsid w:val="00165410"/>
    <w:rsid w:val="00185E93"/>
    <w:rsid w:val="00190318"/>
    <w:rsid w:val="001966BC"/>
    <w:rsid w:val="001A0BC3"/>
    <w:rsid w:val="001A7222"/>
    <w:rsid w:val="001B3272"/>
    <w:rsid w:val="001C556F"/>
    <w:rsid w:val="001C773D"/>
    <w:rsid w:val="001D1490"/>
    <w:rsid w:val="001E0E4F"/>
    <w:rsid w:val="001E3A29"/>
    <w:rsid w:val="001E4C13"/>
    <w:rsid w:val="001F3C01"/>
    <w:rsid w:val="001F42C3"/>
    <w:rsid w:val="001F5414"/>
    <w:rsid w:val="00205675"/>
    <w:rsid w:val="002068F8"/>
    <w:rsid w:val="0020754D"/>
    <w:rsid w:val="00210C1E"/>
    <w:rsid w:val="0021419B"/>
    <w:rsid w:val="0021549E"/>
    <w:rsid w:val="00220F1B"/>
    <w:rsid w:val="00224E46"/>
    <w:rsid w:val="00227EC1"/>
    <w:rsid w:val="00253309"/>
    <w:rsid w:val="002535B8"/>
    <w:rsid w:val="002546F1"/>
    <w:rsid w:val="00265126"/>
    <w:rsid w:val="00266324"/>
    <w:rsid w:val="00267573"/>
    <w:rsid w:val="00267ACB"/>
    <w:rsid w:val="00270956"/>
    <w:rsid w:val="002717DF"/>
    <w:rsid w:val="00274EF7"/>
    <w:rsid w:val="0027579A"/>
    <w:rsid w:val="002859C8"/>
    <w:rsid w:val="00285AE2"/>
    <w:rsid w:val="00286CDC"/>
    <w:rsid w:val="002904B2"/>
    <w:rsid w:val="002936EE"/>
    <w:rsid w:val="002A138E"/>
    <w:rsid w:val="002B158B"/>
    <w:rsid w:val="002B4C29"/>
    <w:rsid w:val="002B6D34"/>
    <w:rsid w:val="002C45E0"/>
    <w:rsid w:val="002D2705"/>
    <w:rsid w:val="002D387A"/>
    <w:rsid w:val="002D7756"/>
    <w:rsid w:val="002E1EC5"/>
    <w:rsid w:val="002F767F"/>
    <w:rsid w:val="002F7E26"/>
    <w:rsid w:val="00303F4B"/>
    <w:rsid w:val="00304CCF"/>
    <w:rsid w:val="00311FBD"/>
    <w:rsid w:val="003137B6"/>
    <w:rsid w:val="0032457D"/>
    <w:rsid w:val="003364DE"/>
    <w:rsid w:val="00355529"/>
    <w:rsid w:val="003564C3"/>
    <w:rsid w:val="00363B47"/>
    <w:rsid w:val="003661BC"/>
    <w:rsid w:val="003666AC"/>
    <w:rsid w:val="00374286"/>
    <w:rsid w:val="00381770"/>
    <w:rsid w:val="00382281"/>
    <w:rsid w:val="0038535E"/>
    <w:rsid w:val="00385F4D"/>
    <w:rsid w:val="003919A0"/>
    <w:rsid w:val="003944EF"/>
    <w:rsid w:val="003D1669"/>
    <w:rsid w:val="003D517C"/>
    <w:rsid w:val="003E27EB"/>
    <w:rsid w:val="003F1B71"/>
    <w:rsid w:val="0041084A"/>
    <w:rsid w:val="00414455"/>
    <w:rsid w:val="004200A6"/>
    <w:rsid w:val="0042013A"/>
    <w:rsid w:val="00431888"/>
    <w:rsid w:val="004356BF"/>
    <w:rsid w:val="00435FF9"/>
    <w:rsid w:val="00446038"/>
    <w:rsid w:val="00451AEA"/>
    <w:rsid w:val="004668AD"/>
    <w:rsid w:val="00485A3A"/>
    <w:rsid w:val="00486905"/>
    <w:rsid w:val="004B600F"/>
    <w:rsid w:val="004C23F9"/>
    <w:rsid w:val="004D121D"/>
    <w:rsid w:val="004D3DAE"/>
    <w:rsid w:val="00506B6D"/>
    <w:rsid w:val="00520C00"/>
    <w:rsid w:val="00524F1A"/>
    <w:rsid w:val="00530830"/>
    <w:rsid w:val="005318BE"/>
    <w:rsid w:val="00546F55"/>
    <w:rsid w:val="0057428D"/>
    <w:rsid w:val="00585FA9"/>
    <w:rsid w:val="00586843"/>
    <w:rsid w:val="005A17DB"/>
    <w:rsid w:val="005A1F39"/>
    <w:rsid w:val="005A7CEF"/>
    <w:rsid w:val="005B6873"/>
    <w:rsid w:val="005C72B7"/>
    <w:rsid w:val="005D38DF"/>
    <w:rsid w:val="005F71DB"/>
    <w:rsid w:val="0060412D"/>
    <w:rsid w:val="00606770"/>
    <w:rsid w:val="0060762F"/>
    <w:rsid w:val="006347CE"/>
    <w:rsid w:val="006445BE"/>
    <w:rsid w:val="0064473C"/>
    <w:rsid w:val="00646DA5"/>
    <w:rsid w:val="006514CF"/>
    <w:rsid w:val="0065529F"/>
    <w:rsid w:val="00661437"/>
    <w:rsid w:val="00670E0E"/>
    <w:rsid w:val="00692460"/>
    <w:rsid w:val="0069366B"/>
    <w:rsid w:val="006946D1"/>
    <w:rsid w:val="006B0B9B"/>
    <w:rsid w:val="006B1792"/>
    <w:rsid w:val="006B1E92"/>
    <w:rsid w:val="006B3DD1"/>
    <w:rsid w:val="006B67AD"/>
    <w:rsid w:val="006C3208"/>
    <w:rsid w:val="006C447D"/>
    <w:rsid w:val="006C4B12"/>
    <w:rsid w:val="006D22F4"/>
    <w:rsid w:val="006E387F"/>
    <w:rsid w:val="006E39C0"/>
    <w:rsid w:val="006E610A"/>
    <w:rsid w:val="006E6FA0"/>
    <w:rsid w:val="006E762D"/>
    <w:rsid w:val="006E7BE4"/>
    <w:rsid w:val="006F1519"/>
    <w:rsid w:val="006F345D"/>
    <w:rsid w:val="006F7C92"/>
    <w:rsid w:val="00700967"/>
    <w:rsid w:val="00700E66"/>
    <w:rsid w:val="007073D5"/>
    <w:rsid w:val="00712630"/>
    <w:rsid w:val="0071621E"/>
    <w:rsid w:val="00720834"/>
    <w:rsid w:val="00751280"/>
    <w:rsid w:val="007600F1"/>
    <w:rsid w:val="007621A2"/>
    <w:rsid w:val="00777233"/>
    <w:rsid w:val="00780B6A"/>
    <w:rsid w:val="00781351"/>
    <w:rsid w:val="00782EFB"/>
    <w:rsid w:val="00784A1A"/>
    <w:rsid w:val="00786A9D"/>
    <w:rsid w:val="007A6064"/>
    <w:rsid w:val="007A6B1F"/>
    <w:rsid w:val="007A7856"/>
    <w:rsid w:val="007B62DD"/>
    <w:rsid w:val="007C15AA"/>
    <w:rsid w:val="007D29B2"/>
    <w:rsid w:val="007F02F9"/>
    <w:rsid w:val="00804D43"/>
    <w:rsid w:val="008057DB"/>
    <w:rsid w:val="0082311A"/>
    <w:rsid w:val="008236BD"/>
    <w:rsid w:val="00823A5A"/>
    <w:rsid w:val="00825E11"/>
    <w:rsid w:val="00826EBB"/>
    <w:rsid w:val="00831A2A"/>
    <w:rsid w:val="0086138C"/>
    <w:rsid w:val="00865552"/>
    <w:rsid w:val="0087022E"/>
    <w:rsid w:val="00870F56"/>
    <w:rsid w:val="00876B8A"/>
    <w:rsid w:val="008811EE"/>
    <w:rsid w:val="008935D3"/>
    <w:rsid w:val="008953B4"/>
    <w:rsid w:val="0089780C"/>
    <w:rsid w:val="008A2446"/>
    <w:rsid w:val="008A6485"/>
    <w:rsid w:val="008C086B"/>
    <w:rsid w:val="008C1490"/>
    <w:rsid w:val="008C1886"/>
    <w:rsid w:val="008C1DEF"/>
    <w:rsid w:val="008E1CE5"/>
    <w:rsid w:val="008F4F71"/>
    <w:rsid w:val="008F68DD"/>
    <w:rsid w:val="008F7A8B"/>
    <w:rsid w:val="009072AB"/>
    <w:rsid w:val="00912180"/>
    <w:rsid w:val="009268E0"/>
    <w:rsid w:val="00930A57"/>
    <w:rsid w:val="00951260"/>
    <w:rsid w:val="0097491A"/>
    <w:rsid w:val="00986952"/>
    <w:rsid w:val="0099078F"/>
    <w:rsid w:val="00991797"/>
    <w:rsid w:val="00993FB5"/>
    <w:rsid w:val="009B6684"/>
    <w:rsid w:val="009B6F1E"/>
    <w:rsid w:val="009C0EC0"/>
    <w:rsid w:val="009C241D"/>
    <w:rsid w:val="009E4536"/>
    <w:rsid w:val="009E4EC2"/>
    <w:rsid w:val="009E67EF"/>
    <w:rsid w:val="009F0912"/>
    <w:rsid w:val="009F7864"/>
    <w:rsid w:val="00A02D66"/>
    <w:rsid w:val="00A051E5"/>
    <w:rsid w:val="00A13A3C"/>
    <w:rsid w:val="00A13A65"/>
    <w:rsid w:val="00A27029"/>
    <w:rsid w:val="00A3021F"/>
    <w:rsid w:val="00A40083"/>
    <w:rsid w:val="00A5078F"/>
    <w:rsid w:val="00A61A8D"/>
    <w:rsid w:val="00A62522"/>
    <w:rsid w:val="00A62F1B"/>
    <w:rsid w:val="00A64373"/>
    <w:rsid w:val="00A81094"/>
    <w:rsid w:val="00A833F5"/>
    <w:rsid w:val="00A85981"/>
    <w:rsid w:val="00A861C8"/>
    <w:rsid w:val="00A91413"/>
    <w:rsid w:val="00AB342D"/>
    <w:rsid w:val="00AC11DF"/>
    <w:rsid w:val="00AC7DC7"/>
    <w:rsid w:val="00AD3F9F"/>
    <w:rsid w:val="00AD451B"/>
    <w:rsid w:val="00AD4FB9"/>
    <w:rsid w:val="00AE0447"/>
    <w:rsid w:val="00AE0E81"/>
    <w:rsid w:val="00AE17E8"/>
    <w:rsid w:val="00AF1373"/>
    <w:rsid w:val="00AF4C0E"/>
    <w:rsid w:val="00B01681"/>
    <w:rsid w:val="00B045C7"/>
    <w:rsid w:val="00B04E65"/>
    <w:rsid w:val="00B06085"/>
    <w:rsid w:val="00B14DC8"/>
    <w:rsid w:val="00B15AC2"/>
    <w:rsid w:val="00B20529"/>
    <w:rsid w:val="00B24A3F"/>
    <w:rsid w:val="00B26467"/>
    <w:rsid w:val="00B3145C"/>
    <w:rsid w:val="00B360D6"/>
    <w:rsid w:val="00B400C1"/>
    <w:rsid w:val="00B4464D"/>
    <w:rsid w:val="00B5167C"/>
    <w:rsid w:val="00B648AD"/>
    <w:rsid w:val="00B71E74"/>
    <w:rsid w:val="00B76547"/>
    <w:rsid w:val="00B809F9"/>
    <w:rsid w:val="00BB2CD0"/>
    <w:rsid w:val="00BB3940"/>
    <w:rsid w:val="00BC1DB0"/>
    <w:rsid w:val="00BD22B0"/>
    <w:rsid w:val="00BE28B4"/>
    <w:rsid w:val="00BE665A"/>
    <w:rsid w:val="00BF3FA1"/>
    <w:rsid w:val="00C0790E"/>
    <w:rsid w:val="00C45A1D"/>
    <w:rsid w:val="00C510D1"/>
    <w:rsid w:val="00C6163A"/>
    <w:rsid w:val="00C83551"/>
    <w:rsid w:val="00CA3676"/>
    <w:rsid w:val="00CB16CA"/>
    <w:rsid w:val="00CB6660"/>
    <w:rsid w:val="00CC2394"/>
    <w:rsid w:val="00CD2913"/>
    <w:rsid w:val="00CE07B7"/>
    <w:rsid w:val="00CE149F"/>
    <w:rsid w:val="00CE1D74"/>
    <w:rsid w:val="00CE3503"/>
    <w:rsid w:val="00CE3655"/>
    <w:rsid w:val="00CE7C73"/>
    <w:rsid w:val="00CF1B8D"/>
    <w:rsid w:val="00CF2415"/>
    <w:rsid w:val="00CF5C0D"/>
    <w:rsid w:val="00CF60D7"/>
    <w:rsid w:val="00D05742"/>
    <w:rsid w:val="00D059C0"/>
    <w:rsid w:val="00D12516"/>
    <w:rsid w:val="00D1385E"/>
    <w:rsid w:val="00D21C53"/>
    <w:rsid w:val="00D263F3"/>
    <w:rsid w:val="00D4053F"/>
    <w:rsid w:val="00D42C83"/>
    <w:rsid w:val="00D64564"/>
    <w:rsid w:val="00D712BE"/>
    <w:rsid w:val="00D72D60"/>
    <w:rsid w:val="00D75118"/>
    <w:rsid w:val="00D85DE5"/>
    <w:rsid w:val="00DA4249"/>
    <w:rsid w:val="00DA4373"/>
    <w:rsid w:val="00DB1BBC"/>
    <w:rsid w:val="00DB79D0"/>
    <w:rsid w:val="00DC6573"/>
    <w:rsid w:val="00DD5AA6"/>
    <w:rsid w:val="00DE1EB5"/>
    <w:rsid w:val="00DE38AC"/>
    <w:rsid w:val="00DF19D3"/>
    <w:rsid w:val="00DF4C3D"/>
    <w:rsid w:val="00DF7D5B"/>
    <w:rsid w:val="00E02789"/>
    <w:rsid w:val="00E039DB"/>
    <w:rsid w:val="00E0582D"/>
    <w:rsid w:val="00E23893"/>
    <w:rsid w:val="00E23F00"/>
    <w:rsid w:val="00E32A6A"/>
    <w:rsid w:val="00E3391A"/>
    <w:rsid w:val="00E64159"/>
    <w:rsid w:val="00E84B2C"/>
    <w:rsid w:val="00E95055"/>
    <w:rsid w:val="00EA2714"/>
    <w:rsid w:val="00EA574F"/>
    <w:rsid w:val="00EB275E"/>
    <w:rsid w:val="00EC59EC"/>
    <w:rsid w:val="00EC721C"/>
    <w:rsid w:val="00EC77FE"/>
    <w:rsid w:val="00ED47FC"/>
    <w:rsid w:val="00EF1E84"/>
    <w:rsid w:val="00F00575"/>
    <w:rsid w:val="00F05FAF"/>
    <w:rsid w:val="00F15F3A"/>
    <w:rsid w:val="00F33D74"/>
    <w:rsid w:val="00F528C1"/>
    <w:rsid w:val="00F555F9"/>
    <w:rsid w:val="00F7295B"/>
    <w:rsid w:val="00F74D2A"/>
    <w:rsid w:val="00F86120"/>
    <w:rsid w:val="00F90BEE"/>
    <w:rsid w:val="00FA058E"/>
    <w:rsid w:val="00FA3AA7"/>
    <w:rsid w:val="00FA74DF"/>
    <w:rsid w:val="00FB2ED4"/>
    <w:rsid w:val="00FB3588"/>
    <w:rsid w:val="00FB3837"/>
    <w:rsid w:val="00FC56C8"/>
    <w:rsid w:val="00FC670B"/>
    <w:rsid w:val="00FC7AD7"/>
    <w:rsid w:val="00FD7756"/>
    <w:rsid w:val="00FE2494"/>
    <w:rsid w:val="00FE7056"/>
    <w:rsid w:val="00FF0B4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9B49422A-9458-45CC-98B9-66C4146A4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7756"/>
  </w:style>
  <w:style w:type="paragraph" w:styleId="Titre1">
    <w:name w:val="heading 1"/>
    <w:basedOn w:val="Normal"/>
    <w:next w:val="Normal"/>
    <w:link w:val="Titre1Car"/>
    <w:uiPriority w:val="9"/>
    <w:qFormat/>
    <w:rsid w:val="006C447D"/>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6C447D"/>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2546F1"/>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est">
    <w:name w:val="test"/>
    <w:basedOn w:val="Normal"/>
    <w:link w:val="testCar"/>
    <w:qFormat/>
    <w:rsid w:val="00FD7756"/>
    <w:rPr>
      <w:b/>
      <w:color w:val="70AD47" w:themeColor="accent6"/>
    </w:rPr>
  </w:style>
  <w:style w:type="character" w:customStyle="1" w:styleId="testCar">
    <w:name w:val="test Car"/>
    <w:basedOn w:val="Policepardfaut"/>
    <w:link w:val="test"/>
    <w:rsid w:val="00FD7756"/>
    <w:rPr>
      <w:b/>
      <w:color w:val="70AD47" w:themeColor="accent6"/>
    </w:rPr>
  </w:style>
  <w:style w:type="paragraph" w:styleId="Paragraphedeliste">
    <w:name w:val="List Paragraph"/>
    <w:basedOn w:val="Normal"/>
    <w:uiPriority w:val="34"/>
    <w:qFormat/>
    <w:rsid w:val="00FD7756"/>
    <w:pPr>
      <w:ind w:left="720"/>
      <w:contextualSpacing/>
    </w:pPr>
  </w:style>
  <w:style w:type="character" w:customStyle="1" w:styleId="Titre1Car">
    <w:name w:val="Titre 1 Car"/>
    <w:basedOn w:val="Policepardfaut"/>
    <w:link w:val="Titre1"/>
    <w:uiPriority w:val="9"/>
    <w:rsid w:val="006C447D"/>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6C447D"/>
    <w:rPr>
      <w:rFonts w:asciiTheme="majorHAnsi" w:eastAsiaTheme="majorEastAsia" w:hAnsiTheme="majorHAnsi" w:cstheme="majorBidi"/>
      <w:color w:val="2E74B5" w:themeColor="accent1" w:themeShade="BF"/>
      <w:sz w:val="26"/>
      <w:szCs w:val="26"/>
    </w:rPr>
  </w:style>
  <w:style w:type="paragraph" w:styleId="En-ttedetabledesmatires">
    <w:name w:val="TOC Heading"/>
    <w:basedOn w:val="Titre1"/>
    <w:next w:val="Normal"/>
    <w:uiPriority w:val="39"/>
    <w:unhideWhenUsed/>
    <w:qFormat/>
    <w:rsid w:val="006C447D"/>
    <w:pPr>
      <w:numPr>
        <w:numId w:val="0"/>
      </w:numPr>
      <w:outlineLvl w:val="9"/>
    </w:pPr>
    <w:rPr>
      <w:lang w:eastAsia="fr-FR"/>
    </w:rPr>
  </w:style>
  <w:style w:type="paragraph" w:styleId="TM1">
    <w:name w:val="toc 1"/>
    <w:basedOn w:val="Normal"/>
    <w:next w:val="Normal"/>
    <w:autoRedefine/>
    <w:uiPriority w:val="39"/>
    <w:unhideWhenUsed/>
    <w:rsid w:val="006C447D"/>
    <w:pPr>
      <w:spacing w:after="100"/>
    </w:pPr>
  </w:style>
  <w:style w:type="paragraph" w:styleId="TM2">
    <w:name w:val="toc 2"/>
    <w:basedOn w:val="Normal"/>
    <w:next w:val="Normal"/>
    <w:autoRedefine/>
    <w:uiPriority w:val="39"/>
    <w:unhideWhenUsed/>
    <w:rsid w:val="006C447D"/>
    <w:pPr>
      <w:spacing w:after="100"/>
      <w:ind w:left="220"/>
    </w:pPr>
  </w:style>
  <w:style w:type="character" w:styleId="Lienhypertexte">
    <w:name w:val="Hyperlink"/>
    <w:basedOn w:val="Policepardfaut"/>
    <w:uiPriority w:val="99"/>
    <w:unhideWhenUsed/>
    <w:rsid w:val="006C447D"/>
    <w:rPr>
      <w:color w:val="0563C1" w:themeColor="hyperlink"/>
      <w:u w:val="single"/>
    </w:rPr>
  </w:style>
  <w:style w:type="character" w:customStyle="1" w:styleId="Titre3Car">
    <w:name w:val="Titre 3 Car"/>
    <w:basedOn w:val="Policepardfaut"/>
    <w:link w:val="Titre3"/>
    <w:uiPriority w:val="9"/>
    <w:rsid w:val="002546F1"/>
    <w:rPr>
      <w:rFonts w:asciiTheme="majorHAnsi" w:eastAsiaTheme="majorEastAsia" w:hAnsiTheme="majorHAnsi" w:cstheme="majorBidi"/>
      <w:color w:val="1F4D78" w:themeColor="accent1" w:themeShade="7F"/>
      <w:sz w:val="24"/>
      <w:szCs w:val="24"/>
      <w:u w:val="single"/>
    </w:rPr>
  </w:style>
  <w:style w:type="paragraph" w:styleId="NormalWeb">
    <w:name w:val="Normal (Web)"/>
    <w:basedOn w:val="Normal"/>
    <w:uiPriority w:val="99"/>
    <w:unhideWhenUsed/>
    <w:rsid w:val="00FF0B43"/>
    <w:pPr>
      <w:spacing w:after="0" w:line="240" w:lineRule="auto"/>
    </w:pPr>
    <w:rPr>
      <w:rFonts w:ascii="Times New Roman" w:hAnsi="Times New Roman" w:cs="Times New Roman"/>
      <w:sz w:val="24"/>
      <w:szCs w:val="24"/>
      <w:lang w:eastAsia="fr-FR"/>
    </w:rPr>
  </w:style>
  <w:style w:type="paragraph" w:customStyle="1" w:styleId="Default">
    <w:name w:val="Default"/>
    <w:rsid w:val="00F00575"/>
    <w:pPr>
      <w:autoSpaceDE w:val="0"/>
      <w:autoSpaceDN w:val="0"/>
      <w:adjustRightInd w:val="0"/>
      <w:spacing w:after="0" w:line="240" w:lineRule="auto"/>
    </w:pPr>
    <w:rPr>
      <w:rFonts w:ascii="Calibri" w:hAnsi="Calibri" w:cs="Calibri"/>
      <w:color w:val="000000"/>
      <w:sz w:val="24"/>
      <w:szCs w:val="24"/>
    </w:rPr>
  </w:style>
  <w:style w:type="paragraph" w:styleId="TM3">
    <w:name w:val="toc 3"/>
    <w:basedOn w:val="Normal"/>
    <w:next w:val="Normal"/>
    <w:autoRedefine/>
    <w:uiPriority w:val="39"/>
    <w:unhideWhenUsed/>
    <w:rsid w:val="009E4EC2"/>
    <w:pPr>
      <w:spacing w:after="100"/>
      <w:ind w:left="440"/>
    </w:pPr>
  </w:style>
  <w:style w:type="paragraph" w:styleId="En-tte">
    <w:name w:val="header"/>
    <w:basedOn w:val="Normal"/>
    <w:link w:val="En-tteCar"/>
    <w:uiPriority w:val="99"/>
    <w:unhideWhenUsed/>
    <w:rsid w:val="00D4053F"/>
    <w:pPr>
      <w:tabs>
        <w:tab w:val="center" w:pos="4536"/>
        <w:tab w:val="right" w:pos="9072"/>
      </w:tabs>
      <w:spacing w:after="0" w:line="240" w:lineRule="auto"/>
    </w:pPr>
  </w:style>
  <w:style w:type="character" w:customStyle="1" w:styleId="En-tteCar">
    <w:name w:val="En-tête Car"/>
    <w:basedOn w:val="Policepardfaut"/>
    <w:link w:val="En-tte"/>
    <w:uiPriority w:val="99"/>
    <w:rsid w:val="00D4053F"/>
  </w:style>
  <w:style w:type="paragraph" w:styleId="Pieddepage">
    <w:name w:val="footer"/>
    <w:basedOn w:val="Normal"/>
    <w:link w:val="PieddepageCar"/>
    <w:uiPriority w:val="99"/>
    <w:unhideWhenUsed/>
    <w:rsid w:val="00D4053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4053F"/>
  </w:style>
  <w:style w:type="table" w:styleId="Grilledutableau">
    <w:name w:val="Table Grid"/>
    <w:basedOn w:val="TableauNormal"/>
    <w:uiPriority w:val="39"/>
    <w:rsid w:val="00F528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D530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D5301"/>
    <w:rPr>
      <w:rFonts w:ascii="Segoe UI" w:hAnsi="Segoe UI" w:cs="Segoe UI"/>
      <w:sz w:val="18"/>
      <w:szCs w:val="18"/>
    </w:rPr>
  </w:style>
  <w:style w:type="paragraph" w:styleId="Corpsdetexte">
    <w:name w:val="Body Text"/>
    <w:basedOn w:val="Normal"/>
    <w:link w:val="CorpsdetexteCar"/>
    <w:uiPriority w:val="1"/>
    <w:qFormat/>
    <w:rsid w:val="00AF4C0E"/>
    <w:pPr>
      <w:spacing w:after="120" w:line="240" w:lineRule="auto"/>
    </w:pPr>
    <w:rPr>
      <w:rFonts w:ascii="Times New Roman" w:eastAsia="Times New Roman" w:hAnsi="Times New Roman" w:cs="Times New Roman"/>
      <w:sz w:val="20"/>
      <w:szCs w:val="20"/>
      <w:lang w:val="fr-CA" w:eastAsia="fr-FR"/>
    </w:rPr>
  </w:style>
  <w:style w:type="character" w:customStyle="1" w:styleId="CorpsdetexteCar">
    <w:name w:val="Corps de texte Car"/>
    <w:basedOn w:val="Policepardfaut"/>
    <w:link w:val="Corpsdetexte"/>
    <w:uiPriority w:val="1"/>
    <w:rsid w:val="00AF4C0E"/>
    <w:rPr>
      <w:rFonts w:ascii="Times New Roman" w:eastAsia="Times New Roman" w:hAnsi="Times New Roman" w:cs="Times New Roman"/>
      <w:sz w:val="20"/>
      <w:szCs w:val="20"/>
      <w:lang w:val="fr-CA" w:eastAsia="fr-FR"/>
    </w:rPr>
  </w:style>
  <w:style w:type="paragraph" w:customStyle="1" w:styleId="Paragraphestandard">
    <w:name w:val="[Paragraphe standard]"/>
    <w:basedOn w:val="Normal"/>
    <w:uiPriority w:val="99"/>
    <w:rsid w:val="00FE2494"/>
    <w:pPr>
      <w:autoSpaceDE w:val="0"/>
      <w:autoSpaceDN w:val="0"/>
      <w:adjustRightInd w:val="0"/>
      <w:spacing w:after="0" w:line="288" w:lineRule="auto"/>
      <w:textAlignment w:val="center"/>
    </w:pPr>
    <w:rPr>
      <w:rFonts w:ascii="Minion Pro"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987021">
      <w:bodyDiv w:val="1"/>
      <w:marLeft w:val="0"/>
      <w:marRight w:val="0"/>
      <w:marTop w:val="0"/>
      <w:marBottom w:val="0"/>
      <w:divBdr>
        <w:top w:val="none" w:sz="0" w:space="0" w:color="auto"/>
        <w:left w:val="none" w:sz="0" w:space="0" w:color="auto"/>
        <w:bottom w:val="none" w:sz="0" w:space="0" w:color="auto"/>
        <w:right w:val="none" w:sz="0" w:space="0" w:color="auto"/>
      </w:divBdr>
    </w:div>
    <w:div w:id="1870677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dg76.fr/temps-de-travai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cdg76.fr/conges-et-absences/conges-maladie/les-accidents-la-maladie-professionnelle-et-linvalidite-le-citi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3D0E12-ED00-4F65-BA12-338F1E07C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6056</Words>
  <Characters>33314</Characters>
  <Application>Microsoft Office Word</Application>
  <DocSecurity>0</DocSecurity>
  <Lines>277</Lines>
  <Paragraphs>78</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39292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MIRANDA</dc:creator>
  <cp:keywords/>
  <dc:description/>
  <cp:lastModifiedBy>Leila FOURNEAUX</cp:lastModifiedBy>
  <cp:revision>3</cp:revision>
  <cp:lastPrinted>2021-12-30T08:15:00Z</cp:lastPrinted>
  <dcterms:created xsi:type="dcterms:W3CDTF">2022-01-11T10:28:00Z</dcterms:created>
  <dcterms:modified xsi:type="dcterms:W3CDTF">2022-01-11T10:29:00Z</dcterms:modified>
</cp:coreProperties>
</file>